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62647" w14:textId="77777777" w:rsidR="00CC7FF9" w:rsidRPr="00136325" w:rsidRDefault="00CC7FF9">
      <w:pPr>
        <w:ind w:left="2160" w:hanging="2160"/>
        <w:rPr>
          <w:rFonts w:asciiTheme="minorHAnsi" w:hAnsiTheme="minorHAnsi" w:cstheme="minorHAnsi"/>
          <w:sz w:val="22"/>
          <w:szCs w:val="22"/>
        </w:rPr>
      </w:pPr>
      <w:bookmarkStart w:id="0" w:name="_GoBack"/>
      <w:bookmarkEnd w:id="0"/>
    </w:p>
    <w:p w14:paraId="20A5954C" w14:textId="69BAA04D" w:rsidR="00AB1B7E" w:rsidRPr="00B46884" w:rsidRDefault="00AB1B7E" w:rsidP="00AB1B7E">
      <w:pPr>
        <w:rPr>
          <w:rFonts w:asciiTheme="minorHAnsi" w:hAnsiTheme="minorHAnsi" w:cstheme="minorHAnsi"/>
          <w:b/>
          <w:sz w:val="32"/>
          <w:szCs w:val="28"/>
          <w:lang w:val="en-AU"/>
        </w:rPr>
      </w:pPr>
    </w:p>
    <w:p w14:paraId="7A807AEB" w14:textId="59B35C6E" w:rsidR="00291A71" w:rsidRPr="00291A71" w:rsidRDefault="00291A71" w:rsidP="00291A71">
      <w:pPr>
        <w:rPr>
          <w:rFonts w:asciiTheme="minorHAnsi" w:hAnsiTheme="minorHAnsi" w:cstheme="minorHAnsi"/>
          <w:sz w:val="22"/>
        </w:rPr>
      </w:pPr>
      <w:r w:rsidRPr="00291A71">
        <w:rPr>
          <w:rFonts w:asciiTheme="minorHAnsi" w:hAnsiTheme="minorHAnsi" w:cstheme="minorHAnsi"/>
          <w:sz w:val="22"/>
        </w:rPr>
        <w:t xml:space="preserve">Phoenix Institute of Training is committed to </w:t>
      </w:r>
      <w:r w:rsidR="000B36D9">
        <w:rPr>
          <w:rFonts w:asciiTheme="minorHAnsi" w:hAnsiTheme="minorHAnsi" w:cstheme="minorHAnsi"/>
          <w:sz w:val="22"/>
        </w:rPr>
        <w:t>promoting recognition for all students.</w:t>
      </w:r>
    </w:p>
    <w:p w14:paraId="37A4A7B4" w14:textId="77777777" w:rsidR="00B46884" w:rsidRPr="00B46884" w:rsidRDefault="00B46884" w:rsidP="00AB1B7E">
      <w:pPr>
        <w:rPr>
          <w:rFonts w:asciiTheme="minorHAnsi" w:hAnsiTheme="minorHAnsi" w:cstheme="minorHAnsi"/>
          <w:sz w:val="32"/>
          <w:szCs w:val="28"/>
          <w:lang w:val="en-AU"/>
        </w:rPr>
      </w:pPr>
    </w:p>
    <w:p w14:paraId="04C022CF" w14:textId="20E850FD" w:rsidR="00AD188F" w:rsidRPr="00AD188F" w:rsidRDefault="00AD188F" w:rsidP="00AD188F">
      <w:pPr>
        <w:spacing w:line="276" w:lineRule="auto"/>
        <w:rPr>
          <w:rFonts w:asciiTheme="minorHAnsi" w:hAnsiTheme="minorHAnsi" w:cstheme="minorHAnsi"/>
          <w:b/>
          <w:i/>
          <w:sz w:val="22"/>
          <w:szCs w:val="22"/>
          <w:u w:val="single"/>
        </w:rPr>
      </w:pPr>
      <w:r w:rsidRPr="00AD188F">
        <w:rPr>
          <w:rFonts w:asciiTheme="minorHAnsi" w:hAnsiTheme="minorHAnsi" w:cstheme="minorHAnsi"/>
          <w:b/>
          <w:i/>
          <w:sz w:val="22"/>
          <w:szCs w:val="22"/>
        </w:rPr>
        <w:t>1</w:t>
      </w:r>
      <w:r>
        <w:rPr>
          <w:rFonts w:asciiTheme="minorHAnsi" w:hAnsiTheme="minorHAnsi" w:cstheme="minorHAnsi"/>
          <w:b/>
          <w:i/>
          <w:sz w:val="22"/>
          <w:szCs w:val="22"/>
        </w:rPr>
        <w:t xml:space="preserve">. </w:t>
      </w:r>
      <w:r w:rsidRPr="00AD188F">
        <w:rPr>
          <w:rFonts w:asciiTheme="minorHAnsi" w:hAnsiTheme="minorHAnsi" w:cstheme="minorHAnsi"/>
          <w:b/>
          <w:i/>
          <w:sz w:val="24"/>
          <w:szCs w:val="22"/>
          <w:u w:val="single"/>
        </w:rPr>
        <w:t>Objectives</w:t>
      </w:r>
    </w:p>
    <w:p w14:paraId="12EFDFC2" w14:textId="77777777" w:rsidR="00AD188F" w:rsidRPr="00AD188F" w:rsidRDefault="00AD188F" w:rsidP="00AD188F">
      <w:pPr>
        <w:spacing w:line="276" w:lineRule="auto"/>
      </w:pPr>
    </w:p>
    <w:p w14:paraId="66DD8495" w14:textId="084A9F1B" w:rsidR="00AD188F" w:rsidRPr="00AD188F" w:rsidRDefault="00AD188F" w:rsidP="000B36D9">
      <w:pPr>
        <w:spacing w:line="276" w:lineRule="auto"/>
        <w:ind w:left="720" w:hanging="720"/>
        <w:rPr>
          <w:rFonts w:asciiTheme="minorHAnsi" w:hAnsiTheme="minorHAnsi" w:cstheme="minorHAnsi"/>
          <w:sz w:val="22"/>
          <w:szCs w:val="22"/>
        </w:rPr>
      </w:pPr>
      <w:r w:rsidRPr="000B36D9">
        <w:rPr>
          <w:rFonts w:asciiTheme="minorHAnsi" w:hAnsiTheme="minorHAnsi" w:cstheme="minorHAnsi"/>
          <w:sz w:val="22"/>
          <w:szCs w:val="22"/>
        </w:rPr>
        <w:t>1.1</w:t>
      </w:r>
      <w:r w:rsidRPr="000B36D9">
        <w:rPr>
          <w:rFonts w:asciiTheme="minorHAnsi" w:hAnsiTheme="minorHAnsi" w:cstheme="minorHAnsi"/>
          <w:sz w:val="22"/>
          <w:szCs w:val="22"/>
        </w:rPr>
        <w:tab/>
      </w:r>
      <w:r w:rsidR="000B36D9" w:rsidRPr="000B36D9">
        <w:rPr>
          <w:rFonts w:asciiTheme="minorHAnsi" w:hAnsiTheme="minorHAnsi" w:cstheme="minorHAnsi"/>
          <w:sz w:val="22"/>
          <w:szCs w:val="22"/>
        </w:rPr>
        <w:t>Phoenix</w:t>
      </w:r>
      <w:r w:rsidR="000B36D9">
        <w:rPr>
          <w:rFonts w:asciiTheme="minorHAnsi" w:hAnsiTheme="minorHAnsi" w:cstheme="minorHAnsi"/>
          <w:sz w:val="22"/>
          <w:szCs w:val="22"/>
        </w:rPr>
        <w:t xml:space="preserve"> Institute of Training recognises:</w:t>
      </w:r>
    </w:p>
    <w:p w14:paraId="1CDE094A" w14:textId="1E4FF140" w:rsidR="000B36D9" w:rsidRPr="000B36D9" w:rsidRDefault="000B36D9" w:rsidP="000B36D9">
      <w:pPr>
        <w:pStyle w:val="ListParagraph"/>
        <w:numPr>
          <w:ilvl w:val="0"/>
          <w:numId w:val="22"/>
        </w:numPr>
        <w:spacing w:after="160" w:line="256" w:lineRule="auto"/>
        <w:contextualSpacing/>
        <w:rPr>
          <w:rFonts w:asciiTheme="minorHAnsi" w:hAnsiTheme="minorHAnsi" w:cstheme="minorHAnsi"/>
          <w:sz w:val="22"/>
          <w:lang w:val="en-AU"/>
        </w:rPr>
      </w:pPr>
      <w:r w:rsidRPr="000B36D9">
        <w:rPr>
          <w:rFonts w:asciiTheme="minorHAnsi" w:hAnsiTheme="minorHAnsi" w:cstheme="minorHAnsi"/>
          <w:sz w:val="22"/>
        </w:rPr>
        <w:t xml:space="preserve">Recognition of Prior Learning (RPL) is an assessment process that assesses the competency/s of an individual that may have been acquired through formal, non-formal and informal learning to determine the extent to which that individual meets the requirements specified in the training package or Vocational Education and Training (VET) accredited courses. </w:t>
      </w:r>
    </w:p>
    <w:p w14:paraId="0D1711AF" w14:textId="77777777" w:rsidR="000B36D9" w:rsidRPr="000B36D9" w:rsidRDefault="000B36D9" w:rsidP="000B36D9">
      <w:pPr>
        <w:pStyle w:val="ListParagraph"/>
        <w:ind w:left="1800"/>
        <w:rPr>
          <w:rFonts w:asciiTheme="minorHAnsi" w:hAnsiTheme="minorHAnsi" w:cstheme="minorHAnsi"/>
          <w:sz w:val="22"/>
        </w:rPr>
      </w:pPr>
    </w:p>
    <w:p w14:paraId="490E2A16" w14:textId="77777777" w:rsidR="000B36D9" w:rsidRPr="000B36D9" w:rsidRDefault="000B36D9" w:rsidP="000B36D9">
      <w:pPr>
        <w:pStyle w:val="ListParagraph"/>
        <w:numPr>
          <w:ilvl w:val="0"/>
          <w:numId w:val="22"/>
        </w:numPr>
        <w:spacing w:after="160" w:line="256" w:lineRule="auto"/>
        <w:contextualSpacing/>
        <w:rPr>
          <w:rFonts w:asciiTheme="minorHAnsi" w:hAnsiTheme="minorHAnsi" w:cstheme="minorHAnsi"/>
          <w:sz w:val="22"/>
        </w:rPr>
      </w:pPr>
      <w:r w:rsidRPr="000B36D9">
        <w:rPr>
          <w:rFonts w:asciiTheme="minorHAnsi" w:hAnsiTheme="minorHAnsi" w:cstheme="minorHAnsi"/>
          <w:sz w:val="22"/>
        </w:rPr>
        <w:t>Credit Transfer means credit granted to an enrolled learner for a unit of competency previously successfully completed. dignity and respect in all workplaces and learning environments</w:t>
      </w:r>
    </w:p>
    <w:p w14:paraId="5F910FDF" w14:textId="2A4CBBFE" w:rsidR="00AD188F" w:rsidRDefault="00AD188F" w:rsidP="00AD188F">
      <w:pPr>
        <w:spacing w:line="276" w:lineRule="auto"/>
        <w:rPr>
          <w:rFonts w:asciiTheme="minorHAnsi" w:hAnsiTheme="minorHAnsi" w:cstheme="minorHAnsi"/>
          <w:sz w:val="22"/>
          <w:szCs w:val="22"/>
        </w:rPr>
      </w:pPr>
    </w:p>
    <w:p w14:paraId="4D9C95EF" w14:textId="77777777" w:rsidR="00AD188F" w:rsidRPr="00AD188F" w:rsidRDefault="00AD188F" w:rsidP="00AD188F">
      <w:pPr>
        <w:spacing w:line="276" w:lineRule="auto"/>
        <w:rPr>
          <w:rFonts w:asciiTheme="minorHAnsi" w:hAnsiTheme="minorHAnsi" w:cstheme="minorHAnsi"/>
          <w:sz w:val="22"/>
          <w:szCs w:val="22"/>
        </w:rPr>
      </w:pPr>
    </w:p>
    <w:p w14:paraId="7BBFC4FA" w14:textId="0B77CAD6" w:rsidR="00AD188F" w:rsidRDefault="00AD188F" w:rsidP="00AD188F">
      <w:pPr>
        <w:spacing w:line="276" w:lineRule="auto"/>
        <w:rPr>
          <w:rFonts w:asciiTheme="minorHAnsi" w:hAnsiTheme="minorHAnsi" w:cstheme="minorHAnsi"/>
          <w:b/>
          <w:i/>
          <w:sz w:val="24"/>
          <w:szCs w:val="22"/>
          <w:u w:val="single"/>
        </w:rPr>
      </w:pPr>
      <w:r w:rsidRPr="00AD188F">
        <w:rPr>
          <w:rFonts w:asciiTheme="minorHAnsi" w:hAnsiTheme="minorHAnsi" w:cstheme="minorHAnsi"/>
          <w:b/>
          <w:i/>
          <w:sz w:val="22"/>
          <w:szCs w:val="22"/>
        </w:rPr>
        <w:t>2</w:t>
      </w:r>
      <w:r w:rsidRPr="00AD188F">
        <w:rPr>
          <w:rFonts w:asciiTheme="minorHAnsi" w:hAnsiTheme="minorHAnsi" w:cstheme="minorHAnsi"/>
          <w:i/>
          <w:sz w:val="22"/>
          <w:szCs w:val="22"/>
        </w:rPr>
        <w:t xml:space="preserve">. </w:t>
      </w:r>
      <w:r w:rsidRPr="00AD188F">
        <w:rPr>
          <w:rFonts w:asciiTheme="minorHAnsi" w:hAnsiTheme="minorHAnsi" w:cstheme="minorHAnsi"/>
          <w:b/>
          <w:i/>
          <w:sz w:val="24"/>
          <w:szCs w:val="22"/>
          <w:u w:val="single"/>
        </w:rPr>
        <w:t>Audience and applicability</w:t>
      </w:r>
    </w:p>
    <w:p w14:paraId="0DAD2DD1" w14:textId="77777777" w:rsidR="00AD188F" w:rsidRPr="00AD188F" w:rsidRDefault="00AD188F" w:rsidP="00AD188F">
      <w:pPr>
        <w:spacing w:line="276" w:lineRule="auto"/>
        <w:rPr>
          <w:rFonts w:asciiTheme="minorHAnsi" w:hAnsiTheme="minorHAnsi" w:cstheme="minorHAnsi"/>
          <w:i/>
          <w:sz w:val="22"/>
          <w:szCs w:val="22"/>
        </w:rPr>
      </w:pPr>
    </w:p>
    <w:p w14:paraId="06F499DE" w14:textId="0D41E243" w:rsidR="00AD188F" w:rsidRPr="00291A71" w:rsidRDefault="00AD188F" w:rsidP="00291A71">
      <w:pPr>
        <w:ind w:left="720" w:hanging="720"/>
        <w:rPr>
          <w:rFonts w:asciiTheme="minorHAnsi" w:hAnsiTheme="minorHAnsi" w:cstheme="minorHAnsi"/>
          <w:sz w:val="22"/>
        </w:rPr>
      </w:pPr>
      <w:r w:rsidRPr="00AD188F">
        <w:rPr>
          <w:rFonts w:asciiTheme="minorHAnsi" w:hAnsiTheme="minorHAnsi" w:cstheme="minorHAnsi"/>
          <w:sz w:val="22"/>
          <w:szCs w:val="22"/>
        </w:rPr>
        <w:t>2.1</w:t>
      </w:r>
      <w:r w:rsidRPr="00AD188F">
        <w:rPr>
          <w:rFonts w:asciiTheme="minorHAnsi" w:hAnsiTheme="minorHAnsi" w:cstheme="minorHAnsi"/>
          <w:sz w:val="22"/>
          <w:szCs w:val="22"/>
        </w:rPr>
        <w:tab/>
      </w:r>
      <w:r w:rsidR="00291A71" w:rsidRPr="000703E0">
        <w:rPr>
          <w:rFonts w:asciiTheme="minorHAnsi" w:hAnsiTheme="minorHAnsi" w:cstheme="minorHAnsi"/>
          <w:sz w:val="22"/>
        </w:rPr>
        <w:t>The policy applies to all sta</w:t>
      </w:r>
      <w:r w:rsidR="000703E0" w:rsidRPr="000703E0">
        <w:rPr>
          <w:rFonts w:asciiTheme="minorHAnsi" w:hAnsiTheme="minorHAnsi" w:cstheme="minorHAnsi"/>
          <w:sz w:val="22"/>
        </w:rPr>
        <w:t xml:space="preserve">ff, contractors, volunteers, </w:t>
      </w:r>
      <w:r w:rsidR="00291A71" w:rsidRPr="000703E0">
        <w:rPr>
          <w:rFonts w:asciiTheme="minorHAnsi" w:hAnsiTheme="minorHAnsi" w:cstheme="minorHAnsi"/>
          <w:sz w:val="22"/>
        </w:rPr>
        <w:t>other personnel employed</w:t>
      </w:r>
      <w:r w:rsidR="000703E0" w:rsidRPr="000703E0">
        <w:rPr>
          <w:rFonts w:asciiTheme="minorHAnsi" w:hAnsiTheme="minorHAnsi" w:cstheme="minorHAnsi"/>
          <w:sz w:val="22"/>
        </w:rPr>
        <w:t xml:space="preserve"> and student learners</w:t>
      </w:r>
      <w:r w:rsidR="00291A71" w:rsidRPr="000703E0">
        <w:rPr>
          <w:rFonts w:asciiTheme="minorHAnsi" w:hAnsiTheme="minorHAnsi" w:cstheme="minorHAnsi"/>
          <w:sz w:val="22"/>
        </w:rPr>
        <w:t xml:space="preserve"> </w:t>
      </w:r>
      <w:r w:rsidR="000703E0" w:rsidRPr="000703E0">
        <w:rPr>
          <w:rFonts w:asciiTheme="minorHAnsi" w:hAnsiTheme="minorHAnsi" w:cstheme="minorHAnsi"/>
          <w:sz w:val="22"/>
        </w:rPr>
        <w:t>of</w:t>
      </w:r>
      <w:r w:rsidR="00291A71" w:rsidRPr="000703E0">
        <w:rPr>
          <w:rFonts w:asciiTheme="minorHAnsi" w:hAnsiTheme="minorHAnsi" w:cstheme="minorHAnsi"/>
          <w:sz w:val="22"/>
        </w:rPr>
        <w:t xml:space="preserve"> Phoenix Institute of Training.</w:t>
      </w:r>
      <w:r w:rsidR="00291A71" w:rsidRPr="000B36D9">
        <w:rPr>
          <w:rFonts w:asciiTheme="minorHAnsi" w:hAnsiTheme="minorHAnsi" w:cstheme="minorHAnsi"/>
          <w:sz w:val="22"/>
          <w:highlight w:val="yellow"/>
        </w:rPr>
        <w:t xml:space="preserve">   </w:t>
      </w:r>
    </w:p>
    <w:p w14:paraId="2BB91639" w14:textId="68F68576" w:rsidR="00AD188F" w:rsidRDefault="00AD188F" w:rsidP="00AD188F">
      <w:pPr>
        <w:spacing w:line="276" w:lineRule="auto"/>
        <w:rPr>
          <w:rFonts w:asciiTheme="minorHAnsi" w:hAnsiTheme="minorHAnsi" w:cstheme="minorHAnsi"/>
          <w:sz w:val="22"/>
          <w:szCs w:val="22"/>
        </w:rPr>
      </w:pPr>
    </w:p>
    <w:p w14:paraId="546AEEFC" w14:textId="77777777" w:rsidR="00AD188F" w:rsidRPr="00AD188F" w:rsidRDefault="00AD188F" w:rsidP="00AD188F">
      <w:pPr>
        <w:spacing w:line="276" w:lineRule="auto"/>
        <w:rPr>
          <w:rFonts w:asciiTheme="minorHAnsi" w:hAnsiTheme="minorHAnsi" w:cstheme="minorHAnsi"/>
          <w:sz w:val="22"/>
          <w:szCs w:val="22"/>
        </w:rPr>
      </w:pPr>
    </w:p>
    <w:p w14:paraId="00B5495E" w14:textId="76965189" w:rsidR="00AD188F" w:rsidRDefault="00AD188F" w:rsidP="00AD188F">
      <w:pPr>
        <w:spacing w:line="276" w:lineRule="auto"/>
        <w:rPr>
          <w:rFonts w:asciiTheme="minorHAnsi" w:hAnsiTheme="minorHAnsi" w:cstheme="minorHAnsi"/>
          <w:b/>
          <w:sz w:val="24"/>
          <w:szCs w:val="22"/>
          <w:u w:val="single"/>
        </w:rPr>
      </w:pPr>
      <w:r w:rsidRPr="00AD188F">
        <w:rPr>
          <w:rFonts w:asciiTheme="minorHAnsi" w:hAnsiTheme="minorHAnsi" w:cstheme="minorHAnsi"/>
          <w:b/>
          <w:i/>
          <w:sz w:val="22"/>
          <w:szCs w:val="22"/>
        </w:rPr>
        <w:t>3</w:t>
      </w:r>
      <w:r w:rsidRPr="00AD188F">
        <w:rPr>
          <w:rFonts w:asciiTheme="minorHAnsi" w:hAnsiTheme="minorHAnsi" w:cstheme="minorHAnsi"/>
          <w:i/>
          <w:sz w:val="22"/>
          <w:szCs w:val="22"/>
        </w:rPr>
        <w:t xml:space="preserve">. </w:t>
      </w:r>
      <w:r w:rsidRPr="00AD188F">
        <w:rPr>
          <w:rFonts w:asciiTheme="minorHAnsi" w:hAnsiTheme="minorHAnsi" w:cstheme="minorHAnsi"/>
          <w:b/>
          <w:sz w:val="24"/>
          <w:szCs w:val="22"/>
          <w:u w:val="single"/>
        </w:rPr>
        <w:t>Legislation and Standards</w:t>
      </w:r>
    </w:p>
    <w:p w14:paraId="7FC2E3E2" w14:textId="77777777" w:rsidR="00AD188F" w:rsidRPr="00AD188F" w:rsidRDefault="00AD188F" w:rsidP="00AD188F">
      <w:pPr>
        <w:spacing w:line="276" w:lineRule="auto"/>
        <w:rPr>
          <w:rFonts w:asciiTheme="minorHAnsi" w:hAnsiTheme="minorHAnsi" w:cstheme="minorHAnsi"/>
          <w:i/>
          <w:sz w:val="22"/>
          <w:szCs w:val="22"/>
        </w:rPr>
      </w:pPr>
    </w:p>
    <w:p w14:paraId="53335C50" w14:textId="77777777" w:rsidR="000B36D9" w:rsidRDefault="00AD188F" w:rsidP="00291A71">
      <w:pPr>
        <w:spacing w:line="276" w:lineRule="auto"/>
        <w:rPr>
          <w:rFonts w:asciiTheme="minorHAnsi" w:hAnsiTheme="minorHAnsi" w:cstheme="minorHAnsi"/>
          <w:sz w:val="22"/>
        </w:rPr>
      </w:pPr>
      <w:r w:rsidRPr="00AD188F">
        <w:rPr>
          <w:rFonts w:asciiTheme="minorHAnsi" w:hAnsiTheme="minorHAnsi" w:cstheme="minorHAnsi"/>
          <w:sz w:val="22"/>
          <w:szCs w:val="22"/>
        </w:rPr>
        <w:t xml:space="preserve">3.1 </w:t>
      </w:r>
      <w:r w:rsidRPr="00AD188F">
        <w:rPr>
          <w:rFonts w:asciiTheme="minorHAnsi" w:hAnsiTheme="minorHAnsi" w:cstheme="minorHAnsi"/>
          <w:sz w:val="22"/>
          <w:szCs w:val="22"/>
        </w:rPr>
        <w:tab/>
      </w:r>
      <w:r w:rsidR="00291A71" w:rsidRPr="00291A71">
        <w:rPr>
          <w:rFonts w:asciiTheme="minorHAnsi" w:hAnsiTheme="minorHAnsi" w:cstheme="minorHAnsi"/>
          <w:sz w:val="22"/>
        </w:rPr>
        <w:t>Standards for Registered Training Organisations (RTOs) 2015</w:t>
      </w:r>
      <w:r w:rsidR="000B36D9">
        <w:rPr>
          <w:rFonts w:asciiTheme="minorHAnsi" w:hAnsiTheme="minorHAnsi" w:cstheme="minorHAnsi"/>
          <w:sz w:val="22"/>
        </w:rPr>
        <w:t xml:space="preserve">, particularly Standards 1.8: </w:t>
      </w:r>
    </w:p>
    <w:p w14:paraId="54B44EE3" w14:textId="5FF51114" w:rsidR="00AD188F" w:rsidRDefault="000B36D9" w:rsidP="000B36D9">
      <w:pPr>
        <w:spacing w:line="276" w:lineRule="auto"/>
        <w:ind w:left="1440"/>
        <w:rPr>
          <w:rFonts w:asciiTheme="minorHAnsi" w:hAnsiTheme="minorHAnsi" w:cstheme="minorHAnsi"/>
          <w:sz w:val="22"/>
        </w:rPr>
      </w:pPr>
      <w:r>
        <w:rPr>
          <w:rFonts w:asciiTheme="minorHAnsi" w:hAnsiTheme="minorHAnsi" w:cstheme="minorHAnsi"/>
          <w:sz w:val="22"/>
        </w:rPr>
        <w:t>- The RTO implements an assessment system that ensures that assessment (including Recognition of Prior Learning) complies with the assessment requirements of the relevant training package or VET accredited course</w:t>
      </w:r>
    </w:p>
    <w:p w14:paraId="579D24AD" w14:textId="2BA5B782" w:rsidR="000B36D9" w:rsidRDefault="000B36D9" w:rsidP="000B36D9">
      <w:pPr>
        <w:spacing w:line="276" w:lineRule="auto"/>
        <w:ind w:left="720" w:firstLine="720"/>
        <w:rPr>
          <w:rFonts w:asciiTheme="minorHAnsi" w:hAnsiTheme="minorHAnsi" w:cstheme="minorHAnsi"/>
          <w:sz w:val="22"/>
        </w:rPr>
      </w:pPr>
      <w:r>
        <w:rPr>
          <w:rFonts w:asciiTheme="minorHAnsi" w:hAnsiTheme="minorHAnsi" w:cstheme="minorHAnsi"/>
          <w:sz w:val="22"/>
        </w:rPr>
        <w:t>- Is conducted in accordance with the Principles of Assessment and the Rules of Evidence</w:t>
      </w:r>
    </w:p>
    <w:p w14:paraId="5EE6E172" w14:textId="3A1433B3" w:rsidR="00291A71" w:rsidRPr="00291A71" w:rsidRDefault="000B36D9" w:rsidP="000B36D9">
      <w:pPr>
        <w:spacing w:line="276" w:lineRule="auto"/>
        <w:ind w:left="1440"/>
        <w:rPr>
          <w:rFonts w:asciiTheme="minorHAnsi" w:hAnsiTheme="minorHAnsi" w:cstheme="minorHAnsi"/>
          <w:sz w:val="22"/>
        </w:rPr>
      </w:pPr>
      <w:r>
        <w:rPr>
          <w:rFonts w:asciiTheme="minorHAnsi" w:hAnsiTheme="minorHAnsi" w:cstheme="minorHAnsi"/>
          <w:sz w:val="22"/>
        </w:rPr>
        <w:t>- Requirements of the NSW Smart and Skilled contract to have in place a recognition policy and process that aligns with the NSW Recognition Framework</w:t>
      </w:r>
    </w:p>
    <w:p w14:paraId="7B21055E" w14:textId="77777777" w:rsidR="00291A71" w:rsidRDefault="00291A71" w:rsidP="00291A71">
      <w:pPr>
        <w:spacing w:line="276" w:lineRule="auto"/>
        <w:rPr>
          <w:rFonts w:asciiTheme="minorHAnsi" w:hAnsiTheme="minorHAnsi" w:cstheme="minorHAnsi"/>
          <w:sz w:val="22"/>
          <w:szCs w:val="22"/>
        </w:rPr>
      </w:pPr>
    </w:p>
    <w:p w14:paraId="00D64A42" w14:textId="77777777" w:rsidR="00AD188F" w:rsidRPr="00AD188F" w:rsidRDefault="00AD188F" w:rsidP="00AD188F">
      <w:pPr>
        <w:spacing w:line="276" w:lineRule="auto"/>
        <w:rPr>
          <w:rFonts w:asciiTheme="minorHAnsi" w:hAnsiTheme="minorHAnsi" w:cstheme="minorHAnsi"/>
          <w:sz w:val="22"/>
          <w:szCs w:val="22"/>
        </w:rPr>
      </w:pPr>
    </w:p>
    <w:p w14:paraId="24434251" w14:textId="37EB6812" w:rsidR="00AD188F" w:rsidRPr="004F1392" w:rsidRDefault="00AD188F" w:rsidP="00AD188F">
      <w:pPr>
        <w:spacing w:line="276" w:lineRule="auto"/>
        <w:rPr>
          <w:rFonts w:asciiTheme="minorHAnsi" w:hAnsiTheme="minorHAnsi" w:cstheme="minorHAnsi"/>
          <w:b/>
          <w:i/>
          <w:sz w:val="24"/>
          <w:szCs w:val="22"/>
          <w:highlight w:val="yellow"/>
          <w:u w:val="single"/>
        </w:rPr>
      </w:pPr>
      <w:r w:rsidRPr="00AD188F">
        <w:rPr>
          <w:rFonts w:asciiTheme="minorHAnsi" w:hAnsiTheme="minorHAnsi" w:cstheme="minorHAnsi"/>
          <w:b/>
          <w:i/>
          <w:sz w:val="22"/>
          <w:szCs w:val="22"/>
        </w:rPr>
        <w:t>4</w:t>
      </w:r>
      <w:r w:rsidRPr="00AD188F">
        <w:rPr>
          <w:rFonts w:asciiTheme="minorHAnsi" w:hAnsiTheme="minorHAnsi" w:cstheme="minorHAnsi"/>
          <w:i/>
          <w:sz w:val="22"/>
          <w:szCs w:val="22"/>
        </w:rPr>
        <w:t xml:space="preserve">. </w:t>
      </w:r>
      <w:r w:rsidRPr="000703E0">
        <w:rPr>
          <w:rFonts w:asciiTheme="minorHAnsi" w:hAnsiTheme="minorHAnsi" w:cstheme="minorHAnsi"/>
          <w:b/>
          <w:i/>
          <w:sz w:val="24"/>
          <w:szCs w:val="22"/>
          <w:u w:val="single"/>
        </w:rPr>
        <w:t>Responsibilities and delegations</w:t>
      </w:r>
    </w:p>
    <w:p w14:paraId="5D0446D1" w14:textId="77777777" w:rsidR="00AD188F" w:rsidRPr="004F1392" w:rsidRDefault="00AD188F" w:rsidP="00AD188F">
      <w:pPr>
        <w:spacing w:line="276" w:lineRule="auto"/>
        <w:rPr>
          <w:rFonts w:asciiTheme="minorHAnsi" w:hAnsiTheme="minorHAnsi" w:cstheme="minorHAnsi"/>
          <w:i/>
          <w:sz w:val="22"/>
          <w:szCs w:val="22"/>
          <w:highlight w:val="yellow"/>
        </w:rPr>
      </w:pPr>
    </w:p>
    <w:p w14:paraId="1649DD78" w14:textId="6FBDEC0B" w:rsidR="000703E0" w:rsidRPr="000703E0" w:rsidRDefault="000703E0" w:rsidP="000703E0">
      <w:pPr>
        <w:ind w:left="720" w:hanging="720"/>
        <w:rPr>
          <w:sz w:val="24"/>
          <w:szCs w:val="24"/>
          <w:lang w:val="en-AU" w:eastAsia="en-AU"/>
        </w:rPr>
      </w:pPr>
      <w:r w:rsidRPr="000703E0">
        <w:rPr>
          <w:rFonts w:ascii="Calibri" w:hAnsi="Calibri" w:cs="Calibri"/>
          <w:color w:val="000000"/>
          <w:sz w:val="22"/>
          <w:szCs w:val="22"/>
          <w:lang w:val="en-AU" w:eastAsia="en-AU"/>
        </w:rPr>
        <w:t xml:space="preserve">4.1    </w:t>
      </w:r>
      <w:r>
        <w:rPr>
          <w:rFonts w:ascii="Calibri" w:hAnsi="Calibri" w:cs="Calibri"/>
          <w:color w:val="000000"/>
          <w:sz w:val="22"/>
          <w:szCs w:val="22"/>
          <w:lang w:val="en-AU" w:eastAsia="en-AU"/>
        </w:rPr>
        <w:tab/>
      </w:r>
      <w:r w:rsidRPr="000703E0">
        <w:rPr>
          <w:rFonts w:ascii="Calibri" w:hAnsi="Calibri" w:cs="Calibri"/>
          <w:color w:val="000000"/>
          <w:sz w:val="22"/>
          <w:szCs w:val="22"/>
          <w:lang w:val="en-AU" w:eastAsia="en-AU"/>
        </w:rPr>
        <w:t xml:space="preserve">It is the responsibility of the Director (Director Human Resources) to maintain the review process, consult with relevant stakeholders and present this policy for authorisation by the Chief Executive Officer every two (2) years or sooner if a need is identified. </w:t>
      </w:r>
    </w:p>
    <w:p w14:paraId="73D45809" w14:textId="20DA5F4C" w:rsidR="00AD188F" w:rsidRDefault="000703E0" w:rsidP="000703E0">
      <w:pPr>
        <w:spacing w:line="276" w:lineRule="auto"/>
        <w:ind w:left="720" w:hanging="720"/>
        <w:rPr>
          <w:rFonts w:ascii="Calibri" w:hAnsi="Calibri" w:cs="Calibri"/>
          <w:color w:val="000000"/>
          <w:sz w:val="22"/>
          <w:szCs w:val="22"/>
          <w:lang w:val="en-AU" w:eastAsia="en-AU"/>
        </w:rPr>
      </w:pPr>
      <w:r w:rsidRPr="000703E0">
        <w:rPr>
          <w:rFonts w:ascii="Calibri" w:hAnsi="Calibri" w:cs="Calibri"/>
          <w:color w:val="000000"/>
          <w:sz w:val="22"/>
          <w:szCs w:val="22"/>
          <w:lang w:val="en-AU" w:eastAsia="en-AU"/>
        </w:rPr>
        <w:lastRenderedPageBreak/>
        <w:t xml:space="preserve">4.2    </w:t>
      </w:r>
      <w:r>
        <w:rPr>
          <w:rFonts w:ascii="Calibri" w:hAnsi="Calibri" w:cs="Calibri"/>
          <w:color w:val="000000"/>
          <w:sz w:val="22"/>
          <w:szCs w:val="22"/>
          <w:lang w:val="en-AU" w:eastAsia="en-AU"/>
        </w:rPr>
        <w:tab/>
      </w:r>
      <w:r w:rsidRPr="000703E0">
        <w:rPr>
          <w:rFonts w:ascii="Calibri" w:hAnsi="Calibri" w:cs="Calibri"/>
          <w:color w:val="000000"/>
          <w:sz w:val="22"/>
          <w:szCs w:val="22"/>
          <w:lang w:val="en-AU" w:eastAsia="en-AU"/>
        </w:rPr>
        <w:t>Phoenix Institute of Training employees are responsible for adhering to authorised policy and for communicating any identifying gaps and areas within the existing policy.</w:t>
      </w:r>
    </w:p>
    <w:p w14:paraId="7486B415" w14:textId="2CB76155" w:rsidR="000703E0" w:rsidRPr="00AD188F" w:rsidRDefault="000703E0" w:rsidP="000703E0">
      <w:pPr>
        <w:spacing w:line="276" w:lineRule="auto"/>
        <w:ind w:left="720" w:hanging="720"/>
        <w:rPr>
          <w:rFonts w:asciiTheme="minorHAnsi" w:hAnsiTheme="minorHAnsi" w:cstheme="minorHAnsi"/>
          <w:sz w:val="22"/>
          <w:szCs w:val="22"/>
        </w:rPr>
      </w:pPr>
      <w:r>
        <w:rPr>
          <w:rFonts w:ascii="Calibri" w:hAnsi="Calibri" w:cs="Calibri"/>
          <w:color w:val="000000"/>
          <w:sz w:val="22"/>
          <w:szCs w:val="22"/>
          <w:lang w:val="en-AU" w:eastAsia="en-AU"/>
        </w:rPr>
        <w:t>4.3</w:t>
      </w:r>
      <w:r>
        <w:rPr>
          <w:rFonts w:ascii="Calibri" w:hAnsi="Calibri" w:cs="Calibri"/>
          <w:color w:val="000000"/>
          <w:sz w:val="22"/>
          <w:szCs w:val="22"/>
          <w:lang w:val="en-AU" w:eastAsia="en-AU"/>
        </w:rPr>
        <w:tab/>
        <w:t>Students who have completed a Nationally Recognised Qualification / unit that have the exact same code as a unit currently enrolled will be eligible for credit transfer for the particular unit(s).</w:t>
      </w:r>
    </w:p>
    <w:p w14:paraId="19287B5E" w14:textId="77777777" w:rsidR="000703E0" w:rsidRDefault="000703E0" w:rsidP="00642C02">
      <w:pPr>
        <w:spacing w:line="276" w:lineRule="auto"/>
        <w:rPr>
          <w:rFonts w:ascii="Calibri" w:hAnsi="Calibri" w:cs="Calibri"/>
          <w:color w:val="000000"/>
          <w:sz w:val="22"/>
          <w:szCs w:val="22"/>
          <w:shd w:val="clear" w:color="auto" w:fill="FFFF00"/>
        </w:rPr>
      </w:pPr>
    </w:p>
    <w:p w14:paraId="125F8CA9" w14:textId="121DB7FF" w:rsidR="00642C02" w:rsidRPr="000703E0" w:rsidRDefault="004F1392" w:rsidP="00642C02">
      <w:pPr>
        <w:spacing w:line="276" w:lineRule="auto"/>
        <w:rPr>
          <w:rFonts w:asciiTheme="minorHAnsi" w:hAnsiTheme="minorHAnsi" w:cstheme="minorHAnsi"/>
          <w:b/>
          <w:i/>
          <w:sz w:val="24"/>
          <w:szCs w:val="22"/>
          <w:u w:val="single"/>
        </w:rPr>
      </w:pPr>
      <w:r w:rsidRPr="000703E0">
        <w:rPr>
          <w:rFonts w:asciiTheme="minorHAnsi" w:hAnsiTheme="minorHAnsi" w:cstheme="minorHAnsi"/>
          <w:b/>
          <w:i/>
          <w:sz w:val="22"/>
          <w:szCs w:val="22"/>
        </w:rPr>
        <w:t>5</w:t>
      </w:r>
      <w:r w:rsidR="00642C02" w:rsidRPr="000703E0">
        <w:rPr>
          <w:rFonts w:asciiTheme="minorHAnsi" w:hAnsiTheme="minorHAnsi" w:cstheme="minorHAnsi"/>
          <w:i/>
          <w:sz w:val="22"/>
          <w:szCs w:val="22"/>
        </w:rPr>
        <w:t xml:space="preserve">. </w:t>
      </w:r>
      <w:r w:rsidR="00642C02" w:rsidRPr="000703E0">
        <w:rPr>
          <w:rFonts w:asciiTheme="minorHAnsi" w:hAnsiTheme="minorHAnsi" w:cstheme="minorHAnsi"/>
          <w:b/>
          <w:i/>
          <w:sz w:val="24"/>
          <w:szCs w:val="22"/>
          <w:u w:val="single"/>
        </w:rPr>
        <w:t>Monitoring, evaluation and reporting requirements</w:t>
      </w:r>
    </w:p>
    <w:p w14:paraId="76A3E81D" w14:textId="54A0F5D9" w:rsidR="00642C02" w:rsidRDefault="00642C02" w:rsidP="00642C02">
      <w:pPr>
        <w:spacing w:line="276" w:lineRule="auto"/>
        <w:rPr>
          <w:rFonts w:asciiTheme="minorHAnsi" w:hAnsiTheme="minorHAnsi" w:cstheme="minorHAnsi"/>
          <w:i/>
          <w:sz w:val="24"/>
          <w:szCs w:val="22"/>
        </w:rPr>
      </w:pPr>
    </w:p>
    <w:p w14:paraId="3E0468E3" w14:textId="71598822" w:rsidR="000703E0" w:rsidRDefault="000703E0" w:rsidP="00642C02">
      <w:pPr>
        <w:spacing w:line="276" w:lineRule="auto"/>
        <w:rPr>
          <w:rFonts w:asciiTheme="minorHAnsi" w:hAnsiTheme="minorHAnsi" w:cstheme="minorHAnsi"/>
          <w:sz w:val="22"/>
          <w:szCs w:val="22"/>
        </w:rPr>
      </w:pPr>
      <w:r>
        <w:rPr>
          <w:rFonts w:asciiTheme="minorHAnsi" w:hAnsiTheme="minorHAnsi" w:cstheme="minorHAnsi"/>
          <w:sz w:val="22"/>
          <w:szCs w:val="22"/>
        </w:rPr>
        <w:t>5.1</w:t>
      </w:r>
      <w:r>
        <w:rPr>
          <w:rFonts w:asciiTheme="minorHAnsi" w:hAnsiTheme="minorHAnsi" w:cstheme="minorHAnsi"/>
          <w:sz w:val="22"/>
          <w:szCs w:val="22"/>
        </w:rPr>
        <w:tab/>
        <w:t>The Academic Officer will ensure all staff are aware of the RPL procedures and continually monitor to ensure procedures are compliant with the Australian Qualifications Framework 2011 and the VET Quality Framework.</w:t>
      </w:r>
    </w:p>
    <w:p w14:paraId="12C87E29" w14:textId="309C9D79" w:rsidR="0048191A" w:rsidRDefault="0048191A" w:rsidP="00642C02">
      <w:pPr>
        <w:spacing w:line="276" w:lineRule="auto"/>
        <w:rPr>
          <w:rFonts w:asciiTheme="minorHAnsi" w:hAnsiTheme="minorHAnsi" w:cstheme="minorHAnsi"/>
          <w:sz w:val="22"/>
          <w:szCs w:val="22"/>
        </w:rPr>
      </w:pPr>
    </w:p>
    <w:p w14:paraId="79AFC906" w14:textId="32ACB2A1" w:rsidR="0048191A" w:rsidRPr="0048191A" w:rsidRDefault="0048191A" w:rsidP="0048191A">
      <w:pPr>
        <w:spacing w:line="276" w:lineRule="auto"/>
        <w:rPr>
          <w:rFonts w:ascii="Calibri" w:hAnsi="Calibri" w:cs="Calibri"/>
          <w:b/>
          <w:i/>
          <w:sz w:val="28"/>
          <w:szCs w:val="22"/>
          <w:u w:val="single"/>
        </w:rPr>
      </w:pPr>
      <w:r w:rsidRPr="0048191A">
        <w:rPr>
          <w:rFonts w:ascii="Calibri" w:hAnsi="Calibri" w:cs="Calibri"/>
          <w:b/>
          <w:i/>
          <w:sz w:val="24"/>
          <w:szCs w:val="22"/>
        </w:rPr>
        <w:t xml:space="preserve">6. </w:t>
      </w:r>
      <w:r w:rsidRPr="0048191A">
        <w:rPr>
          <w:rFonts w:ascii="Calibri" w:hAnsi="Calibri" w:cs="Calibri"/>
          <w:b/>
          <w:i/>
          <w:sz w:val="24"/>
          <w:szCs w:val="22"/>
          <w:u w:val="single"/>
        </w:rPr>
        <w:t>Process</w:t>
      </w:r>
    </w:p>
    <w:p w14:paraId="0351F5BD" w14:textId="264DAC32" w:rsidR="0048191A" w:rsidRDefault="0048191A" w:rsidP="00642C02">
      <w:pPr>
        <w:spacing w:line="276" w:lineRule="auto"/>
        <w:rPr>
          <w:rFonts w:asciiTheme="minorHAnsi" w:hAnsiTheme="minorHAnsi" w:cstheme="minorHAnsi"/>
          <w:sz w:val="22"/>
          <w:szCs w:val="22"/>
        </w:rPr>
      </w:pPr>
    </w:p>
    <w:p w14:paraId="7037A15D" w14:textId="77777777" w:rsidR="0048191A" w:rsidRPr="0048191A" w:rsidRDefault="0048191A" w:rsidP="0048191A">
      <w:pPr>
        <w:jc w:val="both"/>
        <w:rPr>
          <w:rFonts w:asciiTheme="minorHAnsi" w:hAnsiTheme="minorHAnsi" w:cstheme="minorHAnsi"/>
          <w:sz w:val="22"/>
        </w:rPr>
      </w:pPr>
      <w:r>
        <w:rPr>
          <w:rFonts w:asciiTheme="minorHAnsi" w:hAnsiTheme="minorHAnsi" w:cstheme="minorHAnsi"/>
          <w:sz w:val="22"/>
          <w:szCs w:val="22"/>
        </w:rPr>
        <w:t>6.1</w:t>
      </w:r>
      <w:r>
        <w:rPr>
          <w:rFonts w:asciiTheme="minorHAnsi" w:hAnsiTheme="minorHAnsi" w:cstheme="minorHAnsi"/>
          <w:sz w:val="22"/>
          <w:szCs w:val="22"/>
        </w:rPr>
        <w:tab/>
      </w:r>
      <w:r w:rsidRPr="0048191A">
        <w:rPr>
          <w:rFonts w:asciiTheme="minorHAnsi" w:hAnsiTheme="minorHAnsi" w:cstheme="minorHAnsi"/>
          <w:sz w:val="22"/>
        </w:rPr>
        <w:t>RPL applications process is as follows:</w:t>
      </w:r>
    </w:p>
    <w:p w14:paraId="21364F18" w14:textId="77777777" w:rsidR="0048191A" w:rsidRPr="0048191A" w:rsidRDefault="0048191A" w:rsidP="0048191A">
      <w:pPr>
        <w:pStyle w:val="ListParagraph"/>
        <w:numPr>
          <w:ilvl w:val="0"/>
          <w:numId w:val="23"/>
        </w:numPr>
        <w:spacing w:after="160" w:line="259" w:lineRule="auto"/>
        <w:contextualSpacing/>
        <w:jc w:val="both"/>
        <w:rPr>
          <w:rFonts w:asciiTheme="minorHAnsi" w:hAnsiTheme="minorHAnsi" w:cstheme="minorHAnsi"/>
          <w:i/>
          <w:sz w:val="22"/>
        </w:rPr>
      </w:pPr>
      <w:r w:rsidRPr="0048191A">
        <w:rPr>
          <w:rFonts w:asciiTheme="minorHAnsi" w:hAnsiTheme="minorHAnsi" w:cstheme="minorHAnsi"/>
          <w:sz w:val="22"/>
        </w:rPr>
        <w:t xml:space="preserve">The student gathers evidence and completes their application, and submits to Phoenix Institute of Training </w:t>
      </w:r>
      <w:r w:rsidRPr="0048191A">
        <w:rPr>
          <w:rFonts w:asciiTheme="minorHAnsi" w:hAnsiTheme="minorHAnsi" w:cstheme="minorHAnsi"/>
          <w:i/>
          <w:sz w:val="22"/>
        </w:rPr>
        <w:t>(if required, an interview with the assessor is scheduled - please contact Phoenix Institute of Training when you are ready for the interview)</w:t>
      </w:r>
    </w:p>
    <w:p w14:paraId="3B850B2F" w14:textId="77777777" w:rsidR="0048191A" w:rsidRPr="0048191A" w:rsidRDefault="0048191A" w:rsidP="0048191A">
      <w:pPr>
        <w:pStyle w:val="ListParagraph"/>
        <w:numPr>
          <w:ilvl w:val="0"/>
          <w:numId w:val="23"/>
        </w:numPr>
        <w:spacing w:after="160" w:line="259" w:lineRule="auto"/>
        <w:contextualSpacing/>
        <w:jc w:val="both"/>
        <w:rPr>
          <w:rFonts w:asciiTheme="minorHAnsi" w:hAnsiTheme="minorHAnsi" w:cstheme="minorHAnsi"/>
          <w:i/>
          <w:sz w:val="22"/>
        </w:rPr>
      </w:pPr>
      <w:r w:rsidRPr="0048191A">
        <w:rPr>
          <w:rFonts w:asciiTheme="minorHAnsi" w:hAnsiTheme="minorHAnsi" w:cstheme="minorHAnsi"/>
          <w:sz w:val="22"/>
        </w:rPr>
        <w:t xml:space="preserve">Application is reviewed by an assessor </w:t>
      </w:r>
      <w:r w:rsidRPr="0048191A">
        <w:rPr>
          <w:rFonts w:asciiTheme="minorHAnsi" w:hAnsiTheme="minorHAnsi" w:cstheme="minorHAnsi"/>
          <w:i/>
          <w:sz w:val="22"/>
        </w:rPr>
        <w:t>(if required, the assessor may ask for additional information or documentation before reaching a final decision)</w:t>
      </w:r>
    </w:p>
    <w:p w14:paraId="7A0ADE24" w14:textId="77777777" w:rsidR="0048191A" w:rsidRPr="0048191A" w:rsidRDefault="0048191A" w:rsidP="0048191A">
      <w:pPr>
        <w:pStyle w:val="ListParagraph"/>
        <w:numPr>
          <w:ilvl w:val="0"/>
          <w:numId w:val="23"/>
        </w:numPr>
        <w:spacing w:after="160" w:line="259" w:lineRule="auto"/>
        <w:contextualSpacing/>
        <w:jc w:val="both"/>
        <w:rPr>
          <w:rFonts w:asciiTheme="minorHAnsi" w:hAnsiTheme="minorHAnsi" w:cstheme="minorHAnsi"/>
          <w:sz w:val="22"/>
        </w:rPr>
      </w:pPr>
      <w:r w:rsidRPr="0048191A">
        <w:rPr>
          <w:rFonts w:asciiTheme="minorHAnsi" w:hAnsiTheme="minorHAnsi" w:cstheme="minorHAnsi"/>
          <w:sz w:val="22"/>
        </w:rPr>
        <w:t>Assessor decides whether RPL application has been successful and advises the student of the decision in writing within 7 days</w:t>
      </w:r>
    </w:p>
    <w:p w14:paraId="0DF903A4" w14:textId="77777777" w:rsidR="0048191A" w:rsidRPr="0048191A" w:rsidRDefault="0048191A" w:rsidP="0048191A">
      <w:pPr>
        <w:pStyle w:val="ListParagraph"/>
        <w:numPr>
          <w:ilvl w:val="0"/>
          <w:numId w:val="23"/>
        </w:numPr>
        <w:spacing w:after="160" w:line="259" w:lineRule="auto"/>
        <w:contextualSpacing/>
        <w:jc w:val="both"/>
        <w:rPr>
          <w:rFonts w:asciiTheme="minorHAnsi" w:hAnsiTheme="minorHAnsi" w:cstheme="minorHAnsi"/>
          <w:sz w:val="22"/>
        </w:rPr>
      </w:pPr>
      <w:r w:rsidRPr="0048191A">
        <w:rPr>
          <w:rFonts w:asciiTheme="minorHAnsi" w:hAnsiTheme="minorHAnsi" w:cstheme="minorHAnsi"/>
          <w:sz w:val="22"/>
        </w:rPr>
        <w:t>If competent, the assessor will submit the results to Phoenix Institute of Training. If not yet competent (NYC), student may need to submit additional evidence, accept the NYC result, or appeal the NYC result</w:t>
      </w:r>
    </w:p>
    <w:p w14:paraId="3A4CB63F" w14:textId="77777777" w:rsidR="000703E0" w:rsidRPr="00AD188F" w:rsidRDefault="000703E0" w:rsidP="00AD188F">
      <w:pPr>
        <w:spacing w:line="276" w:lineRule="auto"/>
        <w:rPr>
          <w:rFonts w:asciiTheme="minorHAnsi" w:hAnsiTheme="minorHAnsi" w:cstheme="minorHAnsi"/>
          <w:sz w:val="22"/>
          <w:szCs w:val="22"/>
        </w:rPr>
      </w:pPr>
    </w:p>
    <w:p w14:paraId="07D66D32" w14:textId="6866FD0B" w:rsidR="00642C02" w:rsidRPr="004F1392" w:rsidRDefault="0048191A" w:rsidP="004F1392">
      <w:pPr>
        <w:spacing w:line="276" w:lineRule="auto"/>
        <w:rPr>
          <w:rFonts w:asciiTheme="minorHAnsi" w:hAnsiTheme="minorHAnsi" w:cstheme="minorHAnsi"/>
          <w:b/>
          <w:i/>
          <w:sz w:val="24"/>
          <w:szCs w:val="22"/>
          <w:u w:val="single"/>
        </w:rPr>
      </w:pPr>
      <w:r>
        <w:rPr>
          <w:rFonts w:asciiTheme="minorHAnsi" w:hAnsiTheme="minorHAnsi" w:cstheme="minorHAnsi"/>
          <w:i/>
          <w:sz w:val="22"/>
          <w:szCs w:val="22"/>
        </w:rPr>
        <w:t>7</w:t>
      </w:r>
      <w:r w:rsidR="00AD188F" w:rsidRPr="00AD188F">
        <w:rPr>
          <w:rFonts w:asciiTheme="minorHAnsi" w:hAnsiTheme="minorHAnsi" w:cstheme="minorHAnsi"/>
          <w:i/>
          <w:sz w:val="22"/>
          <w:szCs w:val="22"/>
        </w:rPr>
        <w:t xml:space="preserve">. </w:t>
      </w:r>
      <w:r w:rsidR="00AD188F" w:rsidRPr="00AD188F">
        <w:rPr>
          <w:rFonts w:asciiTheme="minorHAnsi" w:hAnsiTheme="minorHAnsi" w:cstheme="minorHAnsi"/>
          <w:b/>
          <w:i/>
          <w:sz w:val="24"/>
          <w:szCs w:val="22"/>
          <w:u w:val="single"/>
        </w:rPr>
        <w:t>Contact</w:t>
      </w:r>
      <w:r w:rsidR="00642C02" w:rsidRPr="00642C02">
        <w:rPr>
          <w:rFonts w:asciiTheme="minorHAnsi" w:hAnsiTheme="minorHAnsi" w:cstheme="minorHAnsi"/>
          <w:sz w:val="22"/>
        </w:rPr>
        <w:t xml:space="preserve">   </w:t>
      </w:r>
    </w:p>
    <w:p w14:paraId="4827DD5F" w14:textId="77777777" w:rsidR="00642C02" w:rsidRDefault="00642C02" w:rsidP="00642C02">
      <w:r>
        <w:t xml:space="preserve"> </w:t>
      </w:r>
    </w:p>
    <w:p w14:paraId="6F74652F" w14:textId="77777777" w:rsidR="00642C02" w:rsidRPr="00AB1B7E" w:rsidRDefault="00642C02" w:rsidP="00642C02">
      <w:pPr>
        <w:rPr>
          <w:rFonts w:asciiTheme="minorHAnsi" w:hAnsiTheme="minorHAnsi" w:cstheme="minorHAnsi"/>
          <w:i/>
          <w:color w:val="808080" w:themeColor="background1" w:themeShade="80"/>
          <w:sz w:val="22"/>
          <w:u w:val="single"/>
        </w:rPr>
      </w:pPr>
      <w:r w:rsidRPr="00AB1B7E">
        <w:rPr>
          <w:rFonts w:asciiTheme="minorHAnsi" w:hAnsiTheme="minorHAnsi" w:cstheme="minorHAnsi"/>
          <w:i/>
          <w:color w:val="808080" w:themeColor="background1" w:themeShade="80"/>
          <w:sz w:val="22"/>
          <w:u w:val="single"/>
        </w:rPr>
        <w:t>Compliance Officer</w:t>
      </w:r>
    </w:p>
    <w:p w14:paraId="5F5AB814" w14:textId="77777777" w:rsidR="00642C02" w:rsidRDefault="00642C02" w:rsidP="00642C02">
      <w:pPr>
        <w:rPr>
          <w:rFonts w:asciiTheme="minorHAnsi" w:hAnsiTheme="minorHAnsi" w:cstheme="minorHAnsi"/>
          <w:sz w:val="22"/>
        </w:rPr>
      </w:pPr>
      <w:r w:rsidRPr="00AB1B7E">
        <w:rPr>
          <w:rFonts w:asciiTheme="minorHAnsi" w:hAnsiTheme="minorHAnsi" w:cstheme="minorHAnsi"/>
          <w:sz w:val="22"/>
        </w:rPr>
        <w:t xml:space="preserve">Phoenix Institute of Training  </w:t>
      </w:r>
    </w:p>
    <w:p w14:paraId="3654C8C8" w14:textId="77777777" w:rsidR="00642C02" w:rsidRPr="00AB1B7E" w:rsidRDefault="00642C02" w:rsidP="00642C02">
      <w:pPr>
        <w:rPr>
          <w:rFonts w:asciiTheme="minorHAnsi" w:hAnsiTheme="minorHAnsi" w:cstheme="minorHAnsi"/>
          <w:sz w:val="22"/>
        </w:rPr>
      </w:pPr>
      <w:r w:rsidRPr="00AB1B7E">
        <w:rPr>
          <w:rFonts w:asciiTheme="minorHAnsi" w:hAnsiTheme="minorHAnsi" w:cstheme="minorHAnsi"/>
          <w:sz w:val="22"/>
        </w:rPr>
        <w:t>Mobile: 0478 774 969</w:t>
      </w:r>
    </w:p>
    <w:p w14:paraId="6DA7819C" w14:textId="77777777" w:rsidR="00642C02" w:rsidRPr="00AB1B7E" w:rsidRDefault="00642C02" w:rsidP="00642C02">
      <w:pPr>
        <w:rPr>
          <w:rFonts w:asciiTheme="minorHAnsi" w:hAnsiTheme="minorHAnsi" w:cstheme="minorHAnsi"/>
          <w:sz w:val="22"/>
        </w:rPr>
      </w:pPr>
      <w:r w:rsidRPr="00AB1B7E">
        <w:rPr>
          <w:rFonts w:asciiTheme="minorHAnsi" w:hAnsiTheme="minorHAnsi" w:cstheme="minorHAnsi"/>
          <w:sz w:val="22"/>
        </w:rPr>
        <w:t>Email: info@phoenixinstitutetraining.com</w:t>
      </w:r>
    </w:p>
    <w:p w14:paraId="5E029D33" w14:textId="4EE372F4" w:rsidR="00AB1B7E" w:rsidRPr="00AD188F" w:rsidRDefault="00AB1B7E" w:rsidP="00642C02">
      <w:pPr>
        <w:spacing w:line="276" w:lineRule="auto"/>
        <w:rPr>
          <w:rFonts w:asciiTheme="minorHAnsi" w:hAnsiTheme="minorHAnsi" w:cstheme="minorHAnsi"/>
          <w:sz w:val="22"/>
          <w:szCs w:val="22"/>
        </w:rPr>
      </w:pPr>
    </w:p>
    <w:sectPr w:rsidR="00AB1B7E" w:rsidRPr="00AD188F" w:rsidSect="00E913BF">
      <w:headerReference w:type="default" r:id="rId7"/>
      <w:footerReference w:type="default" r:id="rId8"/>
      <w:pgSz w:w="11906" w:h="16838"/>
      <w:pgMar w:top="1008" w:right="1008" w:bottom="1008" w:left="1008"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0D7F" w14:textId="77777777" w:rsidR="0029203F" w:rsidRDefault="0029203F">
      <w:r>
        <w:separator/>
      </w:r>
    </w:p>
  </w:endnote>
  <w:endnote w:type="continuationSeparator" w:id="0">
    <w:p w14:paraId="251AD701" w14:textId="77777777" w:rsidR="0029203F" w:rsidRDefault="0029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31732" w14:textId="77777777" w:rsidR="00754BA4" w:rsidRPr="00754BA4" w:rsidRDefault="00754BA4" w:rsidP="00F77F3A">
    <w:pPr>
      <w:tabs>
        <w:tab w:val="center" w:pos="4513"/>
        <w:tab w:val="right" w:pos="9026"/>
      </w:tabs>
      <w:rPr>
        <w:rFonts w:asciiTheme="minorHAnsi" w:eastAsia="Calibri" w:hAnsiTheme="minorHAnsi" w:cstheme="minorHAnsi"/>
        <w:szCs w:val="18"/>
        <w:lang w:val="en-AU"/>
      </w:rPr>
    </w:pPr>
    <w:r w:rsidRPr="00754BA4">
      <w:rPr>
        <w:rFonts w:asciiTheme="minorHAnsi" w:eastAsia="Calibri" w:hAnsiTheme="minorHAnsi" w:cstheme="minorHAnsi"/>
        <w:szCs w:val="18"/>
        <w:lang w:val="en-AU"/>
      </w:rPr>
      <w:fldChar w:fldCharType="begin"/>
    </w:r>
    <w:r w:rsidRPr="00754BA4">
      <w:rPr>
        <w:rFonts w:asciiTheme="minorHAnsi" w:eastAsia="Calibri" w:hAnsiTheme="minorHAnsi" w:cstheme="minorHAnsi"/>
        <w:szCs w:val="18"/>
        <w:lang w:val="en-AU"/>
      </w:rPr>
      <w:instrText xml:space="preserve"> FILENAME \p \* MERGEFORMAT </w:instrText>
    </w:r>
    <w:r w:rsidRPr="00754BA4">
      <w:rPr>
        <w:rFonts w:asciiTheme="minorHAnsi" w:eastAsia="Calibri" w:hAnsiTheme="minorHAnsi" w:cstheme="minorHAnsi"/>
        <w:szCs w:val="18"/>
        <w:lang w:val="en-AU"/>
      </w:rPr>
      <w:fldChar w:fldCharType="separate"/>
    </w:r>
    <w:r w:rsidRPr="00754BA4">
      <w:rPr>
        <w:rFonts w:asciiTheme="minorHAnsi" w:eastAsia="Calibri" w:hAnsiTheme="minorHAnsi" w:cstheme="minorHAnsi"/>
        <w:noProof/>
        <w:szCs w:val="18"/>
        <w:lang w:val="en-AU"/>
      </w:rPr>
      <w:t>E:\HUMAN RESOURCES\POLICIES PROCEDURES AND FORMS\STUDENTS\Recognition of Prior Learning Policy.docx</w:t>
    </w:r>
    <w:r w:rsidRPr="00754BA4">
      <w:rPr>
        <w:rFonts w:asciiTheme="minorHAnsi" w:eastAsia="Calibri" w:hAnsiTheme="minorHAnsi" w:cstheme="minorHAnsi"/>
        <w:szCs w:val="18"/>
        <w:lang w:val="en-AU"/>
      </w:rPr>
      <w:fldChar w:fldCharType="end"/>
    </w:r>
  </w:p>
  <w:p w14:paraId="6A162582" w14:textId="1CFC1CA1" w:rsidR="00F77F3A" w:rsidRPr="00754BA4" w:rsidRDefault="00F77F3A" w:rsidP="00F77F3A">
    <w:pPr>
      <w:tabs>
        <w:tab w:val="center" w:pos="4513"/>
        <w:tab w:val="right" w:pos="9026"/>
      </w:tabs>
      <w:rPr>
        <w:rFonts w:asciiTheme="minorHAnsi" w:eastAsia="Calibri" w:hAnsiTheme="minorHAnsi" w:cstheme="minorHAnsi"/>
        <w:szCs w:val="18"/>
        <w:lang w:val="en-AU"/>
      </w:rPr>
    </w:pPr>
    <w:r w:rsidRPr="00754BA4">
      <w:rPr>
        <w:rFonts w:asciiTheme="minorHAnsi" w:eastAsia="Calibri" w:hAnsiTheme="minorHAnsi" w:cstheme="minorHAnsi"/>
        <w:szCs w:val="18"/>
        <w:lang w:val="en-AU"/>
      </w:rPr>
      <w:t>Created by J O’Connor</w:t>
    </w:r>
  </w:p>
  <w:p w14:paraId="6EA9E828" w14:textId="77777777" w:rsidR="00F77F3A" w:rsidRPr="00754BA4" w:rsidRDefault="00F77F3A" w:rsidP="00F77F3A">
    <w:pPr>
      <w:tabs>
        <w:tab w:val="center" w:pos="4513"/>
        <w:tab w:val="right" w:pos="9026"/>
      </w:tabs>
      <w:rPr>
        <w:rFonts w:asciiTheme="minorHAnsi" w:eastAsia="Calibri" w:hAnsiTheme="minorHAnsi" w:cstheme="minorHAnsi"/>
        <w:szCs w:val="18"/>
        <w:lang w:val="en-AU"/>
      </w:rPr>
    </w:pPr>
    <w:r w:rsidRPr="00754BA4">
      <w:rPr>
        <w:rFonts w:asciiTheme="minorHAnsi" w:eastAsia="Calibri" w:hAnsiTheme="minorHAnsi" w:cstheme="minorHAnsi"/>
        <w:szCs w:val="18"/>
        <w:lang w:val="en-AU"/>
      </w:rPr>
      <w:t>2 December 2017</w:t>
    </w:r>
  </w:p>
  <w:p w14:paraId="073C3102" w14:textId="77777777" w:rsidR="00F77F3A" w:rsidRPr="00754BA4" w:rsidRDefault="00F77F3A" w:rsidP="00F77F3A">
    <w:pPr>
      <w:tabs>
        <w:tab w:val="center" w:pos="4513"/>
        <w:tab w:val="right" w:pos="9026"/>
      </w:tabs>
      <w:rPr>
        <w:rFonts w:asciiTheme="minorHAnsi" w:eastAsia="Calibri" w:hAnsiTheme="minorHAnsi" w:cstheme="minorHAnsi"/>
        <w:szCs w:val="18"/>
        <w:lang w:val="en-AU"/>
      </w:rPr>
    </w:pPr>
    <w:r w:rsidRPr="00754BA4">
      <w:rPr>
        <w:rFonts w:asciiTheme="minorHAnsi" w:eastAsia="Calibri" w:hAnsiTheme="minorHAnsi" w:cstheme="minorHAnsi"/>
        <w:szCs w:val="18"/>
        <w:lang w:val="en-AU"/>
      </w:rPr>
      <w:t xml:space="preserve">Page </w:t>
    </w:r>
    <w:r w:rsidRPr="00754BA4">
      <w:rPr>
        <w:rFonts w:asciiTheme="minorHAnsi" w:eastAsia="Calibri" w:hAnsiTheme="minorHAnsi" w:cstheme="minorHAnsi"/>
        <w:b/>
        <w:bCs/>
        <w:szCs w:val="18"/>
        <w:lang w:val="en-AU"/>
      </w:rPr>
      <w:fldChar w:fldCharType="begin"/>
    </w:r>
    <w:r w:rsidRPr="00754BA4">
      <w:rPr>
        <w:rFonts w:asciiTheme="minorHAnsi" w:eastAsia="Calibri" w:hAnsiTheme="minorHAnsi" w:cstheme="minorHAnsi"/>
        <w:b/>
        <w:bCs/>
        <w:szCs w:val="18"/>
        <w:lang w:val="en-AU"/>
      </w:rPr>
      <w:instrText xml:space="preserve"> PAGE  \* Arabic  \* MERGEFORMAT </w:instrText>
    </w:r>
    <w:r w:rsidRPr="00754BA4">
      <w:rPr>
        <w:rFonts w:asciiTheme="minorHAnsi" w:eastAsia="Calibri" w:hAnsiTheme="minorHAnsi" w:cstheme="minorHAnsi"/>
        <w:b/>
        <w:bCs/>
        <w:szCs w:val="18"/>
        <w:lang w:val="en-AU"/>
      </w:rPr>
      <w:fldChar w:fldCharType="separate"/>
    </w:r>
    <w:r w:rsidRPr="00754BA4">
      <w:rPr>
        <w:rFonts w:asciiTheme="minorHAnsi" w:eastAsia="Calibri" w:hAnsiTheme="minorHAnsi" w:cstheme="minorHAnsi"/>
        <w:b/>
        <w:bCs/>
        <w:szCs w:val="18"/>
      </w:rPr>
      <w:t>1</w:t>
    </w:r>
    <w:r w:rsidRPr="00754BA4">
      <w:rPr>
        <w:rFonts w:asciiTheme="minorHAnsi" w:eastAsia="Calibri" w:hAnsiTheme="minorHAnsi" w:cstheme="minorHAnsi"/>
        <w:b/>
        <w:bCs/>
        <w:szCs w:val="18"/>
        <w:lang w:val="en-AU"/>
      </w:rPr>
      <w:fldChar w:fldCharType="end"/>
    </w:r>
    <w:r w:rsidRPr="00754BA4">
      <w:rPr>
        <w:rFonts w:asciiTheme="minorHAnsi" w:eastAsia="Calibri" w:hAnsiTheme="minorHAnsi" w:cstheme="minorHAnsi"/>
        <w:szCs w:val="18"/>
        <w:lang w:val="en-AU"/>
      </w:rPr>
      <w:t xml:space="preserve"> of </w:t>
    </w:r>
    <w:r w:rsidRPr="00754BA4">
      <w:rPr>
        <w:rFonts w:asciiTheme="minorHAnsi" w:eastAsia="Calibri" w:hAnsiTheme="minorHAnsi" w:cstheme="minorHAnsi"/>
        <w:b/>
        <w:bCs/>
        <w:szCs w:val="18"/>
        <w:lang w:val="en-AU"/>
      </w:rPr>
      <w:fldChar w:fldCharType="begin"/>
    </w:r>
    <w:r w:rsidRPr="00754BA4">
      <w:rPr>
        <w:rFonts w:asciiTheme="minorHAnsi" w:eastAsia="Calibri" w:hAnsiTheme="minorHAnsi" w:cstheme="minorHAnsi"/>
        <w:b/>
        <w:bCs/>
        <w:szCs w:val="18"/>
        <w:lang w:val="en-AU"/>
      </w:rPr>
      <w:instrText xml:space="preserve"> NUMPAGES  \* Arabic  \* MERGEFORMAT </w:instrText>
    </w:r>
    <w:r w:rsidRPr="00754BA4">
      <w:rPr>
        <w:rFonts w:asciiTheme="minorHAnsi" w:eastAsia="Calibri" w:hAnsiTheme="minorHAnsi" w:cstheme="minorHAnsi"/>
        <w:b/>
        <w:bCs/>
        <w:szCs w:val="18"/>
        <w:lang w:val="en-AU"/>
      </w:rPr>
      <w:fldChar w:fldCharType="separate"/>
    </w:r>
    <w:r w:rsidRPr="00754BA4">
      <w:rPr>
        <w:rFonts w:asciiTheme="minorHAnsi" w:eastAsia="Calibri" w:hAnsiTheme="minorHAnsi" w:cstheme="minorHAnsi"/>
        <w:b/>
        <w:bCs/>
        <w:szCs w:val="18"/>
      </w:rPr>
      <w:t>3</w:t>
    </w:r>
    <w:r w:rsidRPr="00754BA4">
      <w:rPr>
        <w:rFonts w:asciiTheme="minorHAnsi" w:eastAsia="Calibri" w:hAnsiTheme="minorHAnsi" w:cstheme="minorHAnsi"/>
        <w:b/>
        <w:bCs/>
        <w:szCs w:val="18"/>
        <w:lang w:val="en-AU"/>
      </w:rPr>
      <w:fldChar w:fldCharType="end"/>
    </w:r>
  </w:p>
  <w:p w14:paraId="2B30D18D" w14:textId="2FC31979" w:rsidR="00F77F3A" w:rsidRPr="00754BA4" w:rsidRDefault="00F77F3A" w:rsidP="00F77F3A">
    <w:pPr>
      <w:tabs>
        <w:tab w:val="center" w:pos="4513"/>
        <w:tab w:val="right" w:pos="9026"/>
      </w:tabs>
      <w:rPr>
        <w:rFonts w:asciiTheme="minorHAnsi" w:eastAsia="Calibri" w:hAnsiTheme="minorHAnsi" w:cstheme="minorHAnsi"/>
        <w:szCs w:val="18"/>
        <w:lang w:val="en-AU"/>
      </w:rPr>
    </w:pPr>
    <w:r w:rsidRPr="00754BA4">
      <w:rPr>
        <w:rFonts w:asciiTheme="minorHAnsi" w:eastAsia="Calibri" w:hAnsiTheme="minorHAnsi" w:cstheme="minorHAnsi"/>
        <w:szCs w:val="18"/>
        <w:lang w:val="en-AU"/>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44FC8" w14:textId="77777777" w:rsidR="0029203F" w:rsidRDefault="0029203F">
      <w:r>
        <w:separator/>
      </w:r>
    </w:p>
  </w:footnote>
  <w:footnote w:type="continuationSeparator" w:id="0">
    <w:p w14:paraId="79520046" w14:textId="77777777" w:rsidR="0029203F" w:rsidRDefault="00292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2669" w14:textId="1C65921F" w:rsidR="007F05F2" w:rsidRPr="002427F0" w:rsidRDefault="007F05F2" w:rsidP="00356490">
    <w:pPr>
      <w:pStyle w:val="Header"/>
      <w:pBdr>
        <w:bottom w:val="single" w:sz="4" w:space="1" w:color="auto"/>
      </w:pBdr>
      <w:ind w:firstLine="1440"/>
      <w:jc w:val="center"/>
      <w:rPr>
        <w:rFonts w:asciiTheme="minorHAnsi" w:hAnsiTheme="minorHAnsi" w:cstheme="minorHAnsi"/>
        <w:color w:val="FF0000"/>
        <w:sz w:val="32"/>
        <w:szCs w:val="24"/>
      </w:rPr>
    </w:pPr>
    <w:r w:rsidRPr="002427F0">
      <w:rPr>
        <w:rFonts w:asciiTheme="minorHAnsi" w:hAnsiTheme="minorHAnsi" w:cstheme="minorHAnsi"/>
        <w:noProof/>
        <w:sz w:val="28"/>
      </w:rPr>
      <w:drawing>
        <wp:anchor distT="0" distB="0" distL="114300" distR="114300" simplePos="0" relativeHeight="251657216" behindDoc="1" locked="0" layoutInCell="1" allowOverlap="1" wp14:anchorId="73274A74" wp14:editId="073BED58">
          <wp:simplePos x="0" y="0"/>
          <wp:positionH relativeFrom="column">
            <wp:posOffset>5106555</wp:posOffset>
          </wp:positionH>
          <wp:positionV relativeFrom="paragraph">
            <wp:posOffset>-589915</wp:posOffset>
          </wp:positionV>
          <wp:extent cx="1245235" cy="820420"/>
          <wp:effectExtent l="0" t="0" r="0" b="0"/>
          <wp:wrapTight wrapText="bothSides">
            <wp:wrapPolygon edited="0">
              <wp:start x="0" y="0"/>
              <wp:lineTo x="0" y="21065"/>
              <wp:lineTo x="21148" y="21065"/>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45235" cy="820420"/>
                  </a:xfrm>
                  <a:prstGeom prst="rect">
                    <a:avLst/>
                  </a:prstGeom>
                </pic:spPr>
              </pic:pic>
            </a:graphicData>
          </a:graphic>
          <wp14:sizeRelH relativeFrom="margin">
            <wp14:pctWidth>0</wp14:pctWidth>
          </wp14:sizeRelH>
          <wp14:sizeRelV relativeFrom="margin">
            <wp14:pctHeight>0</wp14:pctHeight>
          </wp14:sizeRelV>
        </wp:anchor>
      </w:drawing>
    </w:r>
    <w:r w:rsidR="000B36D9">
      <w:rPr>
        <w:rFonts w:asciiTheme="minorHAnsi" w:hAnsiTheme="minorHAnsi" w:cstheme="minorHAnsi"/>
        <w:b/>
        <w:sz w:val="36"/>
        <w:szCs w:val="24"/>
      </w:rPr>
      <w:t>RECOGNITION OF PRIOR LEARNING</w:t>
    </w:r>
    <w:r w:rsidR="004C5427">
      <w:rPr>
        <w:rFonts w:asciiTheme="minorHAnsi" w:hAnsiTheme="minorHAnsi" w:cstheme="minorHAnsi"/>
        <w:b/>
        <w:sz w:val="36"/>
        <w:szCs w:val="24"/>
      </w:rPr>
      <w:t xml:space="preserve"> (INCLUDING CREDIT TRANSFER)</w:t>
    </w:r>
    <w:r w:rsidRPr="002427F0">
      <w:rPr>
        <w:rFonts w:asciiTheme="minorHAnsi" w:hAnsiTheme="minorHAnsi" w:cstheme="minorHAnsi"/>
        <w:b/>
        <w:sz w:val="32"/>
        <w:szCs w:val="24"/>
      </w:rPr>
      <w:t xml:space="preserve"> </w:t>
    </w:r>
    <w:r w:rsidRPr="002427F0">
      <w:rPr>
        <w:rFonts w:asciiTheme="minorHAnsi" w:hAnsiTheme="minorHAnsi" w:cstheme="minorHAnsi"/>
        <w:b/>
        <w:sz w:val="36"/>
        <w:szCs w:val="24"/>
      </w:rPr>
      <w:t>POLICY</w:t>
    </w:r>
    <w:r w:rsidRPr="002427F0">
      <w:rPr>
        <w:rFonts w:asciiTheme="minorHAnsi" w:hAnsiTheme="minorHAnsi" w:cstheme="minorHAnsi"/>
        <w:b/>
        <w:sz w:val="32"/>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EBB"/>
    <w:multiLevelType w:val="hybridMultilevel"/>
    <w:tmpl w:val="B37E8E6A"/>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834746"/>
    <w:multiLevelType w:val="hybridMultilevel"/>
    <w:tmpl w:val="093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49B9"/>
    <w:multiLevelType w:val="hybridMultilevel"/>
    <w:tmpl w:val="ABF8F7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24E4"/>
    <w:multiLevelType w:val="hybridMultilevel"/>
    <w:tmpl w:val="15D8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76AFA"/>
    <w:multiLevelType w:val="hybridMultilevel"/>
    <w:tmpl w:val="A66C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E38B7"/>
    <w:multiLevelType w:val="hybridMultilevel"/>
    <w:tmpl w:val="AC06DA58"/>
    <w:lvl w:ilvl="0" w:tplc="01BE1E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231B5"/>
    <w:multiLevelType w:val="hybridMultilevel"/>
    <w:tmpl w:val="493847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41190"/>
    <w:multiLevelType w:val="hybridMultilevel"/>
    <w:tmpl w:val="D542D36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8" w15:restartNumberingAfterBreak="0">
    <w:nsid w:val="1F2628F1"/>
    <w:multiLevelType w:val="hybridMultilevel"/>
    <w:tmpl w:val="DBA26A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4911028"/>
    <w:multiLevelType w:val="hybridMultilevel"/>
    <w:tmpl w:val="0DBC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1215E"/>
    <w:multiLevelType w:val="hybridMultilevel"/>
    <w:tmpl w:val="7AC6A0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C3CAA"/>
    <w:multiLevelType w:val="hybridMultilevel"/>
    <w:tmpl w:val="EDE63B7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2" w15:restartNumberingAfterBreak="0">
    <w:nsid w:val="35C8682B"/>
    <w:multiLevelType w:val="hybridMultilevel"/>
    <w:tmpl w:val="20FC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41390"/>
    <w:multiLevelType w:val="hybridMultilevel"/>
    <w:tmpl w:val="E2848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E6E70"/>
    <w:multiLevelType w:val="hybridMultilevel"/>
    <w:tmpl w:val="5454AD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F1DAE"/>
    <w:multiLevelType w:val="hybridMultilevel"/>
    <w:tmpl w:val="2248716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15:restartNumberingAfterBreak="0">
    <w:nsid w:val="515E4192"/>
    <w:multiLevelType w:val="multilevel"/>
    <w:tmpl w:val="9A0424C0"/>
    <w:lvl w:ilvl="0">
      <w:start w:val="1"/>
      <w:numFmt w:val="decimal"/>
      <w:lvlText w:val="%1."/>
      <w:lvlJc w:val="left"/>
      <w:pPr>
        <w:ind w:left="720" w:hanging="360"/>
      </w:pPr>
      <w:rPr>
        <w:color w:val="auto"/>
        <w:u w:val="none"/>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553477FB"/>
    <w:multiLevelType w:val="hybridMultilevel"/>
    <w:tmpl w:val="3ADA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D7660"/>
    <w:multiLevelType w:val="hybridMultilevel"/>
    <w:tmpl w:val="9CB4496C"/>
    <w:lvl w:ilvl="0" w:tplc="E0D04C62">
      <w:start w:val="1"/>
      <w:numFmt w:val="bullet"/>
      <w:pStyle w:val="AttachmentBulletList1"/>
      <w:lvlText w:val=""/>
      <w:lvlJc w:val="left"/>
      <w:pPr>
        <w:ind w:left="743" w:hanging="360"/>
      </w:pPr>
      <w:rPr>
        <w:rFonts w:ascii="Symbol" w:hAnsi="Symbol" w:hint="default"/>
      </w:rPr>
    </w:lvl>
    <w:lvl w:ilvl="1" w:tplc="0C090019" w:tentative="1">
      <w:start w:val="1"/>
      <w:numFmt w:val="bullet"/>
      <w:lvlText w:val="o"/>
      <w:lvlJc w:val="left"/>
      <w:pPr>
        <w:ind w:left="1463" w:hanging="360"/>
      </w:pPr>
      <w:rPr>
        <w:rFonts w:ascii="Courier New" w:hAnsi="Courier New" w:cs="Courier New" w:hint="default"/>
      </w:rPr>
    </w:lvl>
    <w:lvl w:ilvl="2" w:tplc="0C09001B" w:tentative="1">
      <w:start w:val="1"/>
      <w:numFmt w:val="bullet"/>
      <w:lvlText w:val=""/>
      <w:lvlJc w:val="left"/>
      <w:pPr>
        <w:ind w:left="2183" w:hanging="360"/>
      </w:pPr>
      <w:rPr>
        <w:rFonts w:ascii="Wingdings" w:hAnsi="Wingdings" w:hint="default"/>
      </w:rPr>
    </w:lvl>
    <w:lvl w:ilvl="3" w:tplc="0C09000F" w:tentative="1">
      <w:start w:val="1"/>
      <w:numFmt w:val="bullet"/>
      <w:lvlText w:val=""/>
      <w:lvlJc w:val="left"/>
      <w:pPr>
        <w:ind w:left="2903" w:hanging="360"/>
      </w:pPr>
      <w:rPr>
        <w:rFonts w:ascii="Symbol" w:hAnsi="Symbol" w:hint="default"/>
      </w:rPr>
    </w:lvl>
    <w:lvl w:ilvl="4" w:tplc="0C090019" w:tentative="1">
      <w:start w:val="1"/>
      <w:numFmt w:val="bullet"/>
      <w:lvlText w:val="o"/>
      <w:lvlJc w:val="left"/>
      <w:pPr>
        <w:ind w:left="3623" w:hanging="360"/>
      </w:pPr>
      <w:rPr>
        <w:rFonts w:ascii="Courier New" w:hAnsi="Courier New" w:cs="Courier New" w:hint="default"/>
      </w:rPr>
    </w:lvl>
    <w:lvl w:ilvl="5" w:tplc="0C09001B" w:tentative="1">
      <w:start w:val="1"/>
      <w:numFmt w:val="bullet"/>
      <w:lvlText w:val=""/>
      <w:lvlJc w:val="left"/>
      <w:pPr>
        <w:ind w:left="4343" w:hanging="360"/>
      </w:pPr>
      <w:rPr>
        <w:rFonts w:ascii="Wingdings" w:hAnsi="Wingdings" w:hint="default"/>
      </w:rPr>
    </w:lvl>
    <w:lvl w:ilvl="6" w:tplc="0C09000F" w:tentative="1">
      <w:start w:val="1"/>
      <w:numFmt w:val="bullet"/>
      <w:lvlText w:val=""/>
      <w:lvlJc w:val="left"/>
      <w:pPr>
        <w:ind w:left="5063" w:hanging="360"/>
      </w:pPr>
      <w:rPr>
        <w:rFonts w:ascii="Symbol" w:hAnsi="Symbol" w:hint="default"/>
      </w:rPr>
    </w:lvl>
    <w:lvl w:ilvl="7" w:tplc="0C090019" w:tentative="1">
      <w:start w:val="1"/>
      <w:numFmt w:val="bullet"/>
      <w:lvlText w:val="o"/>
      <w:lvlJc w:val="left"/>
      <w:pPr>
        <w:ind w:left="5783" w:hanging="360"/>
      </w:pPr>
      <w:rPr>
        <w:rFonts w:ascii="Courier New" w:hAnsi="Courier New" w:cs="Courier New" w:hint="default"/>
      </w:rPr>
    </w:lvl>
    <w:lvl w:ilvl="8" w:tplc="0C09001B" w:tentative="1">
      <w:start w:val="1"/>
      <w:numFmt w:val="bullet"/>
      <w:lvlText w:val=""/>
      <w:lvlJc w:val="left"/>
      <w:pPr>
        <w:ind w:left="6503" w:hanging="360"/>
      </w:pPr>
      <w:rPr>
        <w:rFonts w:ascii="Wingdings" w:hAnsi="Wingdings" w:hint="default"/>
      </w:rPr>
    </w:lvl>
  </w:abstractNum>
  <w:abstractNum w:abstractNumId="19" w15:restartNumberingAfterBreak="0">
    <w:nsid w:val="68681E3B"/>
    <w:multiLevelType w:val="hybridMultilevel"/>
    <w:tmpl w:val="80F22798"/>
    <w:lvl w:ilvl="0" w:tplc="768693A8">
      <w:start w:val="1"/>
      <w:numFmt w:val="lowerRoman"/>
      <w:pStyle w:val="StandardElementRoman"/>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BB52115"/>
    <w:multiLevelType w:val="hybridMultilevel"/>
    <w:tmpl w:val="A0A8CD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F8441AA"/>
    <w:multiLevelType w:val="hybridMultilevel"/>
    <w:tmpl w:val="93A8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13"/>
  </w:num>
  <w:num w:numId="5">
    <w:abstractNumId w:val="6"/>
  </w:num>
  <w:num w:numId="6">
    <w:abstractNumId w:val="18"/>
  </w:num>
  <w:num w:numId="7">
    <w:abstractNumId w:val="19"/>
  </w:num>
  <w:num w:numId="8">
    <w:abstractNumId w:val="19"/>
    <w:lvlOverride w:ilvl="0">
      <w:startOverride w:val="1"/>
    </w:lvlOverride>
  </w:num>
  <w:num w:numId="9">
    <w:abstractNumId w:val="10"/>
  </w:num>
  <w:num w:numId="10">
    <w:abstractNumId w:val="3"/>
  </w:num>
  <w:num w:numId="11">
    <w:abstractNumId w:val="20"/>
  </w:num>
  <w:num w:numId="12">
    <w:abstractNumId w:val="12"/>
  </w:num>
  <w:num w:numId="13">
    <w:abstractNumId w:val="2"/>
  </w:num>
  <w:num w:numId="14">
    <w:abstractNumId w:val="21"/>
  </w:num>
  <w:num w:numId="15">
    <w:abstractNumId w:val="1"/>
  </w:num>
  <w:num w:numId="16">
    <w:abstractNumId w:val="5"/>
  </w:num>
  <w:num w:numId="17">
    <w:abstractNumId w:val="4"/>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3D"/>
    <w:rsid w:val="000130B0"/>
    <w:rsid w:val="0002133B"/>
    <w:rsid w:val="00034492"/>
    <w:rsid w:val="000703E0"/>
    <w:rsid w:val="00071966"/>
    <w:rsid w:val="000B36D9"/>
    <w:rsid w:val="00136325"/>
    <w:rsid w:val="00153035"/>
    <w:rsid w:val="00182B0C"/>
    <w:rsid w:val="001A50FD"/>
    <w:rsid w:val="001C319A"/>
    <w:rsid w:val="001C5109"/>
    <w:rsid w:val="001C63AA"/>
    <w:rsid w:val="00207C7A"/>
    <w:rsid w:val="00237055"/>
    <w:rsid w:val="002427F0"/>
    <w:rsid w:val="00246BD6"/>
    <w:rsid w:val="00291A71"/>
    <w:rsid w:val="0029203F"/>
    <w:rsid w:val="0029287D"/>
    <w:rsid w:val="002B33C1"/>
    <w:rsid w:val="002F65E7"/>
    <w:rsid w:val="00310B7E"/>
    <w:rsid w:val="00334725"/>
    <w:rsid w:val="00356490"/>
    <w:rsid w:val="003933C4"/>
    <w:rsid w:val="003F5CC5"/>
    <w:rsid w:val="00461288"/>
    <w:rsid w:val="0048191A"/>
    <w:rsid w:val="004924F7"/>
    <w:rsid w:val="004B2782"/>
    <w:rsid w:val="004C5427"/>
    <w:rsid w:val="004D613C"/>
    <w:rsid w:val="004F1392"/>
    <w:rsid w:val="0050017B"/>
    <w:rsid w:val="00535B9C"/>
    <w:rsid w:val="00577036"/>
    <w:rsid w:val="005E6DDE"/>
    <w:rsid w:val="00633825"/>
    <w:rsid w:val="00642C02"/>
    <w:rsid w:val="00645C2E"/>
    <w:rsid w:val="0065796E"/>
    <w:rsid w:val="00687417"/>
    <w:rsid w:val="006A2509"/>
    <w:rsid w:val="00737017"/>
    <w:rsid w:val="00740D9F"/>
    <w:rsid w:val="00754BA4"/>
    <w:rsid w:val="0077015E"/>
    <w:rsid w:val="00796070"/>
    <w:rsid w:val="007C57C6"/>
    <w:rsid w:val="007F05F2"/>
    <w:rsid w:val="00801863"/>
    <w:rsid w:val="0083271A"/>
    <w:rsid w:val="00894A42"/>
    <w:rsid w:val="008A2102"/>
    <w:rsid w:val="008B2D0F"/>
    <w:rsid w:val="008B4C66"/>
    <w:rsid w:val="008D7257"/>
    <w:rsid w:val="008E3E70"/>
    <w:rsid w:val="008F5D04"/>
    <w:rsid w:val="008F779A"/>
    <w:rsid w:val="009004C3"/>
    <w:rsid w:val="00905E2E"/>
    <w:rsid w:val="00966362"/>
    <w:rsid w:val="009C455F"/>
    <w:rsid w:val="009D184E"/>
    <w:rsid w:val="009F65DF"/>
    <w:rsid w:val="00A13C8D"/>
    <w:rsid w:val="00A37FC7"/>
    <w:rsid w:val="00A70FEA"/>
    <w:rsid w:val="00A8627C"/>
    <w:rsid w:val="00A96F1C"/>
    <w:rsid w:val="00AB1B7E"/>
    <w:rsid w:val="00AD188F"/>
    <w:rsid w:val="00B179F5"/>
    <w:rsid w:val="00B46884"/>
    <w:rsid w:val="00B54F3D"/>
    <w:rsid w:val="00B55B07"/>
    <w:rsid w:val="00B860D5"/>
    <w:rsid w:val="00BA171E"/>
    <w:rsid w:val="00BF4215"/>
    <w:rsid w:val="00C02F72"/>
    <w:rsid w:val="00C41DC7"/>
    <w:rsid w:val="00C47FFC"/>
    <w:rsid w:val="00CA3661"/>
    <w:rsid w:val="00CB2D65"/>
    <w:rsid w:val="00CB34B9"/>
    <w:rsid w:val="00CC7FF9"/>
    <w:rsid w:val="00CF7164"/>
    <w:rsid w:val="00DD0FE6"/>
    <w:rsid w:val="00DF3A6D"/>
    <w:rsid w:val="00E61DDB"/>
    <w:rsid w:val="00E70726"/>
    <w:rsid w:val="00E81066"/>
    <w:rsid w:val="00E860DD"/>
    <w:rsid w:val="00E913BF"/>
    <w:rsid w:val="00EB1B1D"/>
    <w:rsid w:val="00EB7FF2"/>
    <w:rsid w:val="00EC40D8"/>
    <w:rsid w:val="00EE0007"/>
    <w:rsid w:val="00F35ACB"/>
    <w:rsid w:val="00F47AA0"/>
    <w:rsid w:val="00F77F3A"/>
    <w:rsid w:val="00FA5D8F"/>
    <w:rsid w:val="00FE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62647"/>
  <w15:docId w15:val="{DCD56342-1383-43DF-9707-0B171C99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3BF"/>
    <w:rPr>
      <w:lang w:val="en-GB"/>
    </w:rPr>
  </w:style>
  <w:style w:type="paragraph" w:styleId="Heading4">
    <w:name w:val="heading 4"/>
    <w:basedOn w:val="Normal"/>
    <w:next w:val="Normal"/>
    <w:qFormat/>
    <w:rsid w:val="00E913BF"/>
    <w:pPr>
      <w:keepNext/>
      <w:outlineLvl w:val="3"/>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13BF"/>
    <w:pPr>
      <w:tabs>
        <w:tab w:val="center" w:pos="4153"/>
        <w:tab w:val="right" w:pos="8306"/>
      </w:tabs>
    </w:pPr>
  </w:style>
  <w:style w:type="paragraph" w:styleId="Footer">
    <w:name w:val="footer"/>
    <w:basedOn w:val="Normal"/>
    <w:semiHidden/>
    <w:rsid w:val="00E913BF"/>
    <w:pPr>
      <w:tabs>
        <w:tab w:val="center" w:pos="4153"/>
        <w:tab w:val="right" w:pos="8306"/>
      </w:tabs>
    </w:pPr>
  </w:style>
  <w:style w:type="table" w:styleId="TableGrid">
    <w:name w:val="Table Grid"/>
    <w:basedOn w:val="TableNormal"/>
    <w:rsid w:val="00B54F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070"/>
    <w:pPr>
      <w:ind w:left="720"/>
    </w:pPr>
  </w:style>
  <w:style w:type="paragraph" w:customStyle="1" w:styleId="StandardElementAlpha">
    <w:name w:val="Standard Element Alpha"/>
    <w:basedOn w:val="ListNumber3"/>
    <w:qFormat/>
    <w:rsid w:val="00A37FC7"/>
    <w:pPr>
      <w:tabs>
        <w:tab w:val="left" w:pos="1134"/>
      </w:tabs>
      <w:spacing w:before="120" w:after="120"/>
      <w:ind w:left="0" w:firstLine="0"/>
      <w:contextualSpacing w:val="0"/>
    </w:pPr>
    <w:rPr>
      <w:rFonts w:ascii="Arial" w:eastAsia="Calibri" w:hAnsi="Arial"/>
      <w:sz w:val="22"/>
      <w:szCs w:val="22"/>
      <w:lang w:val="en-AU"/>
    </w:rPr>
  </w:style>
  <w:style w:type="paragraph" w:styleId="ListNumber3">
    <w:name w:val="List Number 3"/>
    <w:basedOn w:val="Normal"/>
    <w:uiPriority w:val="99"/>
    <w:semiHidden/>
    <w:unhideWhenUsed/>
    <w:rsid w:val="00A37FC7"/>
    <w:pPr>
      <w:ind w:left="1070" w:hanging="360"/>
      <w:contextualSpacing/>
    </w:pPr>
  </w:style>
  <w:style w:type="paragraph" w:customStyle="1" w:styleId="AttachmentBulletList1">
    <w:name w:val="Attachment Bullet List 1"/>
    <w:basedOn w:val="Normal"/>
    <w:qFormat/>
    <w:rsid w:val="00E61DDB"/>
    <w:pPr>
      <w:numPr>
        <w:numId w:val="6"/>
      </w:numPr>
      <w:spacing w:before="120" w:after="120" w:line="288" w:lineRule="auto"/>
      <w:ind w:left="1507"/>
    </w:pPr>
    <w:rPr>
      <w:rFonts w:ascii="Arial" w:hAnsi="Arial"/>
      <w:sz w:val="24"/>
      <w:szCs w:val="24"/>
      <w:lang w:val="en-AU"/>
    </w:rPr>
  </w:style>
  <w:style w:type="paragraph" w:customStyle="1" w:styleId="StandardElementRoman">
    <w:name w:val="Standard Element Roman"/>
    <w:basedOn w:val="ListNumber4"/>
    <w:qFormat/>
    <w:rsid w:val="00E61DDB"/>
    <w:pPr>
      <w:numPr>
        <w:numId w:val="7"/>
      </w:numPr>
      <w:spacing w:before="120" w:after="120"/>
      <w:contextualSpacing w:val="0"/>
    </w:pPr>
    <w:rPr>
      <w:rFonts w:ascii="Arial" w:eastAsia="Calibri" w:hAnsi="Arial"/>
      <w:sz w:val="22"/>
      <w:szCs w:val="22"/>
      <w:lang w:val="en-AU"/>
    </w:rPr>
  </w:style>
  <w:style w:type="paragraph" w:styleId="ListNumber4">
    <w:name w:val="List Number 4"/>
    <w:basedOn w:val="Normal"/>
    <w:uiPriority w:val="99"/>
    <w:semiHidden/>
    <w:unhideWhenUsed/>
    <w:rsid w:val="00E61DDB"/>
    <w:pPr>
      <w:ind w:left="743" w:hanging="360"/>
      <w:contextualSpacing/>
    </w:pPr>
  </w:style>
  <w:style w:type="paragraph" w:customStyle="1" w:styleId="Default">
    <w:name w:val="Default"/>
    <w:rsid w:val="0077015E"/>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0703E0"/>
    <w:pPr>
      <w:spacing w:before="100" w:beforeAutospacing="1" w:after="100" w:afterAutospacing="1"/>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05918">
      <w:bodyDiv w:val="1"/>
      <w:marLeft w:val="0"/>
      <w:marRight w:val="0"/>
      <w:marTop w:val="0"/>
      <w:marBottom w:val="0"/>
      <w:divBdr>
        <w:top w:val="none" w:sz="0" w:space="0" w:color="auto"/>
        <w:left w:val="none" w:sz="0" w:space="0" w:color="auto"/>
        <w:bottom w:val="none" w:sz="0" w:space="0" w:color="auto"/>
        <w:right w:val="none" w:sz="0" w:space="0" w:color="auto"/>
      </w:divBdr>
    </w:div>
    <w:div w:id="437600286">
      <w:bodyDiv w:val="1"/>
      <w:marLeft w:val="0"/>
      <w:marRight w:val="0"/>
      <w:marTop w:val="0"/>
      <w:marBottom w:val="0"/>
      <w:divBdr>
        <w:top w:val="none" w:sz="0" w:space="0" w:color="auto"/>
        <w:left w:val="none" w:sz="0" w:space="0" w:color="auto"/>
        <w:bottom w:val="none" w:sz="0" w:space="0" w:color="auto"/>
        <w:right w:val="none" w:sz="0" w:space="0" w:color="auto"/>
      </w:divBdr>
    </w:div>
    <w:div w:id="558054550">
      <w:bodyDiv w:val="1"/>
      <w:marLeft w:val="0"/>
      <w:marRight w:val="0"/>
      <w:marTop w:val="0"/>
      <w:marBottom w:val="0"/>
      <w:divBdr>
        <w:top w:val="none" w:sz="0" w:space="0" w:color="auto"/>
        <w:left w:val="none" w:sz="0" w:space="0" w:color="auto"/>
        <w:bottom w:val="none" w:sz="0" w:space="0" w:color="auto"/>
        <w:right w:val="none" w:sz="0" w:space="0" w:color="auto"/>
      </w:divBdr>
    </w:div>
    <w:div w:id="629363921">
      <w:bodyDiv w:val="1"/>
      <w:marLeft w:val="0"/>
      <w:marRight w:val="0"/>
      <w:marTop w:val="0"/>
      <w:marBottom w:val="0"/>
      <w:divBdr>
        <w:top w:val="none" w:sz="0" w:space="0" w:color="auto"/>
        <w:left w:val="none" w:sz="0" w:space="0" w:color="auto"/>
        <w:bottom w:val="none" w:sz="0" w:space="0" w:color="auto"/>
        <w:right w:val="none" w:sz="0" w:space="0" w:color="auto"/>
      </w:divBdr>
      <w:divsChild>
        <w:div w:id="1490092291">
          <w:marLeft w:val="0"/>
          <w:marRight w:val="0"/>
          <w:marTop w:val="0"/>
          <w:marBottom w:val="0"/>
          <w:divBdr>
            <w:top w:val="none" w:sz="0" w:space="0" w:color="auto"/>
            <w:left w:val="none" w:sz="0" w:space="0" w:color="auto"/>
            <w:bottom w:val="none" w:sz="0" w:space="0" w:color="auto"/>
            <w:right w:val="none" w:sz="0" w:space="0" w:color="auto"/>
          </w:divBdr>
        </w:div>
        <w:div w:id="1352492392">
          <w:marLeft w:val="0"/>
          <w:marRight w:val="0"/>
          <w:marTop w:val="0"/>
          <w:marBottom w:val="0"/>
          <w:divBdr>
            <w:top w:val="none" w:sz="0" w:space="0" w:color="auto"/>
            <w:left w:val="none" w:sz="0" w:space="0" w:color="auto"/>
            <w:bottom w:val="none" w:sz="0" w:space="0" w:color="auto"/>
            <w:right w:val="none" w:sz="0" w:space="0" w:color="auto"/>
          </w:divBdr>
        </w:div>
        <w:div w:id="1746294117">
          <w:marLeft w:val="0"/>
          <w:marRight w:val="0"/>
          <w:marTop w:val="0"/>
          <w:marBottom w:val="0"/>
          <w:divBdr>
            <w:top w:val="none" w:sz="0" w:space="0" w:color="auto"/>
            <w:left w:val="none" w:sz="0" w:space="0" w:color="auto"/>
            <w:bottom w:val="none" w:sz="0" w:space="0" w:color="auto"/>
            <w:right w:val="none" w:sz="0" w:space="0" w:color="auto"/>
          </w:divBdr>
        </w:div>
        <w:div w:id="399181653">
          <w:marLeft w:val="0"/>
          <w:marRight w:val="0"/>
          <w:marTop w:val="0"/>
          <w:marBottom w:val="0"/>
          <w:divBdr>
            <w:top w:val="none" w:sz="0" w:space="0" w:color="auto"/>
            <w:left w:val="none" w:sz="0" w:space="0" w:color="auto"/>
            <w:bottom w:val="none" w:sz="0" w:space="0" w:color="auto"/>
            <w:right w:val="none" w:sz="0" w:space="0" w:color="auto"/>
          </w:divBdr>
        </w:div>
        <w:div w:id="1318533816">
          <w:marLeft w:val="0"/>
          <w:marRight w:val="0"/>
          <w:marTop w:val="0"/>
          <w:marBottom w:val="0"/>
          <w:divBdr>
            <w:top w:val="none" w:sz="0" w:space="0" w:color="auto"/>
            <w:left w:val="none" w:sz="0" w:space="0" w:color="auto"/>
            <w:bottom w:val="none" w:sz="0" w:space="0" w:color="auto"/>
            <w:right w:val="none" w:sz="0" w:space="0" w:color="auto"/>
          </w:divBdr>
        </w:div>
        <w:div w:id="933130237">
          <w:marLeft w:val="0"/>
          <w:marRight w:val="0"/>
          <w:marTop w:val="0"/>
          <w:marBottom w:val="0"/>
          <w:divBdr>
            <w:top w:val="none" w:sz="0" w:space="0" w:color="auto"/>
            <w:left w:val="none" w:sz="0" w:space="0" w:color="auto"/>
            <w:bottom w:val="none" w:sz="0" w:space="0" w:color="auto"/>
            <w:right w:val="none" w:sz="0" w:space="0" w:color="auto"/>
          </w:divBdr>
        </w:div>
        <w:div w:id="1793012177">
          <w:marLeft w:val="0"/>
          <w:marRight w:val="0"/>
          <w:marTop w:val="0"/>
          <w:marBottom w:val="0"/>
          <w:divBdr>
            <w:top w:val="none" w:sz="0" w:space="0" w:color="auto"/>
            <w:left w:val="none" w:sz="0" w:space="0" w:color="auto"/>
            <w:bottom w:val="none" w:sz="0" w:space="0" w:color="auto"/>
            <w:right w:val="none" w:sz="0" w:space="0" w:color="auto"/>
          </w:divBdr>
        </w:div>
        <w:div w:id="613101614">
          <w:marLeft w:val="0"/>
          <w:marRight w:val="0"/>
          <w:marTop w:val="0"/>
          <w:marBottom w:val="0"/>
          <w:divBdr>
            <w:top w:val="none" w:sz="0" w:space="0" w:color="auto"/>
            <w:left w:val="none" w:sz="0" w:space="0" w:color="auto"/>
            <w:bottom w:val="none" w:sz="0" w:space="0" w:color="auto"/>
            <w:right w:val="none" w:sz="0" w:space="0" w:color="auto"/>
          </w:divBdr>
        </w:div>
        <w:div w:id="1483158774">
          <w:marLeft w:val="0"/>
          <w:marRight w:val="0"/>
          <w:marTop w:val="0"/>
          <w:marBottom w:val="0"/>
          <w:divBdr>
            <w:top w:val="none" w:sz="0" w:space="0" w:color="auto"/>
            <w:left w:val="none" w:sz="0" w:space="0" w:color="auto"/>
            <w:bottom w:val="none" w:sz="0" w:space="0" w:color="auto"/>
            <w:right w:val="none" w:sz="0" w:space="0" w:color="auto"/>
          </w:divBdr>
        </w:div>
        <w:div w:id="1417364134">
          <w:marLeft w:val="0"/>
          <w:marRight w:val="0"/>
          <w:marTop w:val="0"/>
          <w:marBottom w:val="0"/>
          <w:divBdr>
            <w:top w:val="none" w:sz="0" w:space="0" w:color="auto"/>
            <w:left w:val="none" w:sz="0" w:space="0" w:color="auto"/>
            <w:bottom w:val="none" w:sz="0" w:space="0" w:color="auto"/>
            <w:right w:val="none" w:sz="0" w:space="0" w:color="auto"/>
          </w:divBdr>
        </w:div>
        <w:div w:id="2100560101">
          <w:marLeft w:val="0"/>
          <w:marRight w:val="0"/>
          <w:marTop w:val="0"/>
          <w:marBottom w:val="0"/>
          <w:divBdr>
            <w:top w:val="none" w:sz="0" w:space="0" w:color="auto"/>
            <w:left w:val="none" w:sz="0" w:space="0" w:color="auto"/>
            <w:bottom w:val="none" w:sz="0" w:space="0" w:color="auto"/>
            <w:right w:val="none" w:sz="0" w:space="0" w:color="auto"/>
          </w:divBdr>
        </w:div>
        <w:div w:id="1391803541">
          <w:marLeft w:val="0"/>
          <w:marRight w:val="0"/>
          <w:marTop w:val="0"/>
          <w:marBottom w:val="0"/>
          <w:divBdr>
            <w:top w:val="none" w:sz="0" w:space="0" w:color="auto"/>
            <w:left w:val="none" w:sz="0" w:space="0" w:color="auto"/>
            <w:bottom w:val="none" w:sz="0" w:space="0" w:color="auto"/>
            <w:right w:val="none" w:sz="0" w:space="0" w:color="auto"/>
          </w:divBdr>
        </w:div>
        <w:div w:id="682126583">
          <w:marLeft w:val="0"/>
          <w:marRight w:val="0"/>
          <w:marTop w:val="0"/>
          <w:marBottom w:val="0"/>
          <w:divBdr>
            <w:top w:val="none" w:sz="0" w:space="0" w:color="auto"/>
            <w:left w:val="none" w:sz="0" w:space="0" w:color="auto"/>
            <w:bottom w:val="none" w:sz="0" w:space="0" w:color="auto"/>
            <w:right w:val="none" w:sz="0" w:space="0" w:color="auto"/>
          </w:divBdr>
        </w:div>
        <w:div w:id="1914389218">
          <w:marLeft w:val="0"/>
          <w:marRight w:val="0"/>
          <w:marTop w:val="0"/>
          <w:marBottom w:val="0"/>
          <w:divBdr>
            <w:top w:val="none" w:sz="0" w:space="0" w:color="auto"/>
            <w:left w:val="none" w:sz="0" w:space="0" w:color="auto"/>
            <w:bottom w:val="none" w:sz="0" w:space="0" w:color="auto"/>
            <w:right w:val="none" w:sz="0" w:space="0" w:color="auto"/>
          </w:divBdr>
        </w:div>
        <w:div w:id="1815562245">
          <w:marLeft w:val="0"/>
          <w:marRight w:val="0"/>
          <w:marTop w:val="0"/>
          <w:marBottom w:val="0"/>
          <w:divBdr>
            <w:top w:val="none" w:sz="0" w:space="0" w:color="auto"/>
            <w:left w:val="none" w:sz="0" w:space="0" w:color="auto"/>
            <w:bottom w:val="none" w:sz="0" w:space="0" w:color="auto"/>
            <w:right w:val="none" w:sz="0" w:space="0" w:color="auto"/>
          </w:divBdr>
        </w:div>
        <w:div w:id="1993827693">
          <w:marLeft w:val="0"/>
          <w:marRight w:val="0"/>
          <w:marTop w:val="0"/>
          <w:marBottom w:val="0"/>
          <w:divBdr>
            <w:top w:val="none" w:sz="0" w:space="0" w:color="auto"/>
            <w:left w:val="none" w:sz="0" w:space="0" w:color="auto"/>
            <w:bottom w:val="none" w:sz="0" w:space="0" w:color="auto"/>
            <w:right w:val="none" w:sz="0" w:space="0" w:color="auto"/>
          </w:divBdr>
        </w:div>
      </w:divsChild>
    </w:div>
    <w:div w:id="1447042017">
      <w:bodyDiv w:val="1"/>
      <w:marLeft w:val="0"/>
      <w:marRight w:val="0"/>
      <w:marTop w:val="0"/>
      <w:marBottom w:val="0"/>
      <w:divBdr>
        <w:top w:val="none" w:sz="0" w:space="0" w:color="auto"/>
        <w:left w:val="none" w:sz="0" w:space="0" w:color="auto"/>
        <w:bottom w:val="none" w:sz="0" w:space="0" w:color="auto"/>
        <w:right w:val="none" w:sz="0" w:space="0" w:color="auto"/>
      </w:divBdr>
    </w:div>
    <w:div w:id="1615283383">
      <w:bodyDiv w:val="1"/>
      <w:marLeft w:val="0"/>
      <w:marRight w:val="0"/>
      <w:marTop w:val="0"/>
      <w:marBottom w:val="0"/>
      <w:divBdr>
        <w:top w:val="none" w:sz="0" w:space="0" w:color="auto"/>
        <w:left w:val="none" w:sz="0" w:space="0" w:color="auto"/>
        <w:bottom w:val="none" w:sz="0" w:space="0" w:color="auto"/>
        <w:right w:val="none" w:sz="0" w:space="0" w:color="auto"/>
      </w:divBdr>
      <w:divsChild>
        <w:div w:id="2082481943">
          <w:marLeft w:val="0"/>
          <w:marRight w:val="0"/>
          <w:marTop w:val="0"/>
          <w:marBottom w:val="0"/>
          <w:divBdr>
            <w:top w:val="none" w:sz="0" w:space="0" w:color="auto"/>
            <w:left w:val="none" w:sz="0" w:space="0" w:color="auto"/>
            <w:bottom w:val="none" w:sz="0" w:space="0" w:color="auto"/>
            <w:right w:val="none" w:sz="0" w:space="0" w:color="auto"/>
          </w:divBdr>
        </w:div>
        <w:div w:id="1065569102">
          <w:marLeft w:val="0"/>
          <w:marRight w:val="0"/>
          <w:marTop w:val="0"/>
          <w:marBottom w:val="0"/>
          <w:divBdr>
            <w:top w:val="none" w:sz="0" w:space="0" w:color="auto"/>
            <w:left w:val="none" w:sz="0" w:space="0" w:color="auto"/>
            <w:bottom w:val="none" w:sz="0" w:space="0" w:color="auto"/>
            <w:right w:val="none" w:sz="0" w:space="0" w:color="auto"/>
          </w:divBdr>
        </w:div>
        <w:div w:id="53890777">
          <w:marLeft w:val="0"/>
          <w:marRight w:val="0"/>
          <w:marTop w:val="0"/>
          <w:marBottom w:val="0"/>
          <w:divBdr>
            <w:top w:val="none" w:sz="0" w:space="0" w:color="auto"/>
            <w:left w:val="none" w:sz="0" w:space="0" w:color="auto"/>
            <w:bottom w:val="none" w:sz="0" w:space="0" w:color="auto"/>
            <w:right w:val="none" w:sz="0" w:space="0" w:color="auto"/>
          </w:divBdr>
        </w:div>
        <w:div w:id="173417976">
          <w:marLeft w:val="0"/>
          <w:marRight w:val="0"/>
          <w:marTop w:val="0"/>
          <w:marBottom w:val="0"/>
          <w:divBdr>
            <w:top w:val="none" w:sz="0" w:space="0" w:color="auto"/>
            <w:left w:val="none" w:sz="0" w:space="0" w:color="auto"/>
            <w:bottom w:val="none" w:sz="0" w:space="0" w:color="auto"/>
            <w:right w:val="none" w:sz="0" w:space="0" w:color="auto"/>
          </w:divBdr>
        </w:div>
        <w:div w:id="513224056">
          <w:marLeft w:val="0"/>
          <w:marRight w:val="0"/>
          <w:marTop w:val="0"/>
          <w:marBottom w:val="0"/>
          <w:divBdr>
            <w:top w:val="none" w:sz="0" w:space="0" w:color="auto"/>
            <w:left w:val="none" w:sz="0" w:space="0" w:color="auto"/>
            <w:bottom w:val="none" w:sz="0" w:space="0" w:color="auto"/>
            <w:right w:val="none" w:sz="0" w:space="0" w:color="auto"/>
          </w:divBdr>
        </w:div>
        <w:div w:id="1853370838">
          <w:marLeft w:val="0"/>
          <w:marRight w:val="0"/>
          <w:marTop w:val="0"/>
          <w:marBottom w:val="0"/>
          <w:divBdr>
            <w:top w:val="none" w:sz="0" w:space="0" w:color="auto"/>
            <w:left w:val="none" w:sz="0" w:space="0" w:color="auto"/>
            <w:bottom w:val="none" w:sz="0" w:space="0" w:color="auto"/>
            <w:right w:val="none" w:sz="0" w:space="0" w:color="auto"/>
          </w:divBdr>
        </w:div>
        <w:div w:id="114106682">
          <w:marLeft w:val="0"/>
          <w:marRight w:val="0"/>
          <w:marTop w:val="0"/>
          <w:marBottom w:val="0"/>
          <w:divBdr>
            <w:top w:val="none" w:sz="0" w:space="0" w:color="auto"/>
            <w:left w:val="none" w:sz="0" w:space="0" w:color="auto"/>
            <w:bottom w:val="none" w:sz="0" w:space="0" w:color="auto"/>
            <w:right w:val="none" w:sz="0" w:space="0" w:color="auto"/>
          </w:divBdr>
        </w:div>
        <w:div w:id="1305280584">
          <w:marLeft w:val="0"/>
          <w:marRight w:val="0"/>
          <w:marTop w:val="0"/>
          <w:marBottom w:val="0"/>
          <w:divBdr>
            <w:top w:val="none" w:sz="0" w:space="0" w:color="auto"/>
            <w:left w:val="none" w:sz="0" w:space="0" w:color="auto"/>
            <w:bottom w:val="none" w:sz="0" w:space="0" w:color="auto"/>
            <w:right w:val="none" w:sz="0" w:space="0" w:color="auto"/>
          </w:divBdr>
        </w:div>
        <w:div w:id="1563983475">
          <w:marLeft w:val="0"/>
          <w:marRight w:val="0"/>
          <w:marTop w:val="0"/>
          <w:marBottom w:val="0"/>
          <w:divBdr>
            <w:top w:val="none" w:sz="0" w:space="0" w:color="auto"/>
            <w:left w:val="none" w:sz="0" w:space="0" w:color="auto"/>
            <w:bottom w:val="none" w:sz="0" w:space="0" w:color="auto"/>
            <w:right w:val="none" w:sz="0" w:space="0" w:color="auto"/>
          </w:divBdr>
        </w:div>
        <w:div w:id="1025054475">
          <w:marLeft w:val="0"/>
          <w:marRight w:val="0"/>
          <w:marTop w:val="0"/>
          <w:marBottom w:val="0"/>
          <w:divBdr>
            <w:top w:val="none" w:sz="0" w:space="0" w:color="auto"/>
            <w:left w:val="none" w:sz="0" w:space="0" w:color="auto"/>
            <w:bottom w:val="none" w:sz="0" w:space="0" w:color="auto"/>
            <w:right w:val="none" w:sz="0" w:space="0" w:color="auto"/>
          </w:divBdr>
        </w:div>
        <w:div w:id="483469690">
          <w:marLeft w:val="0"/>
          <w:marRight w:val="0"/>
          <w:marTop w:val="0"/>
          <w:marBottom w:val="0"/>
          <w:divBdr>
            <w:top w:val="none" w:sz="0" w:space="0" w:color="auto"/>
            <w:left w:val="none" w:sz="0" w:space="0" w:color="auto"/>
            <w:bottom w:val="none" w:sz="0" w:space="0" w:color="auto"/>
            <w:right w:val="none" w:sz="0" w:space="0" w:color="auto"/>
          </w:divBdr>
        </w:div>
        <w:div w:id="1036848921">
          <w:marLeft w:val="0"/>
          <w:marRight w:val="0"/>
          <w:marTop w:val="0"/>
          <w:marBottom w:val="0"/>
          <w:divBdr>
            <w:top w:val="none" w:sz="0" w:space="0" w:color="auto"/>
            <w:left w:val="none" w:sz="0" w:space="0" w:color="auto"/>
            <w:bottom w:val="none" w:sz="0" w:space="0" w:color="auto"/>
            <w:right w:val="none" w:sz="0" w:space="0" w:color="auto"/>
          </w:divBdr>
        </w:div>
        <w:div w:id="1258950001">
          <w:marLeft w:val="0"/>
          <w:marRight w:val="0"/>
          <w:marTop w:val="0"/>
          <w:marBottom w:val="0"/>
          <w:divBdr>
            <w:top w:val="none" w:sz="0" w:space="0" w:color="auto"/>
            <w:left w:val="none" w:sz="0" w:space="0" w:color="auto"/>
            <w:bottom w:val="none" w:sz="0" w:space="0" w:color="auto"/>
            <w:right w:val="none" w:sz="0" w:space="0" w:color="auto"/>
          </w:divBdr>
        </w:div>
        <w:div w:id="992371576">
          <w:marLeft w:val="0"/>
          <w:marRight w:val="0"/>
          <w:marTop w:val="0"/>
          <w:marBottom w:val="0"/>
          <w:divBdr>
            <w:top w:val="none" w:sz="0" w:space="0" w:color="auto"/>
            <w:left w:val="none" w:sz="0" w:space="0" w:color="auto"/>
            <w:bottom w:val="none" w:sz="0" w:space="0" w:color="auto"/>
            <w:right w:val="none" w:sz="0" w:space="0" w:color="auto"/>
          </w:divBdr>
        </w:div>
        <w:div w:id="281765438">
          <w:marLeft w:val="0"/>
          <w:marRight w:val="0"/>
          <w:marTop w:val="0"/>
          <w:marBottom w:val="0"/>
          <w:divBdr>
            <w:top w:val="none" w:sz="0" w:space="0" w:color="auto"/>
            <w:left w:val="none" w:sz="0" w:space="0" w:color="auto"/>
            <w:bottom w:val="none" w:sz="0" w:space="0" w:color="auto"/>
            <w:right w:val="none" w:sz="0" w:space="0" w:color="auto"/>
          </w:divBdr>
        </w:div>
        <w:div w:id="203836470">
          <w:marLeft w:val="0"/>
          <w:marRight w:val="0"/>
          <w:marTop w:val="0"/>
          <w:marBottom w:val="0"/>
          <w:divBdr>
            <w:top w:val="none" w:sz="0" w:space="0" w:color="auto"/>
            <w:left w:val="none" w:sz="0" w:space="0" w:color="auto"/>
            <w:bottom w:val="none" w:sz="0" w:space="0" w:color="auto"/>
            <w:right w:val="none" w:sz="0" w:space="0" w:color="auto"/>
          </w:divBdr>
        </w:div>
        <w:div w:id="1584030629">
          <w:marLeft w:val="0"/>
          <w:marRight w:val="0"/>
          <w:marTop w:val="0"/>
          <w:marBottom w:val="0"/>
          <w:divBdr>
            <w:top w:val="none" w:sz="0" w:space="0" w:color="auto"/>
            <w:left w:val="none" w:sz="0" w:space="0" w:color="auto"/>
            <w:bottom w:val="none" w:sz="0" w:space="0" w:color="auto"/>
            <w:right w:val="none" w:sz="0" w:space="0" w:color="auto"/>
          </w:divBdr>
        </w:div>
        <w:div w:id="1672219910">
          <w:marLeft w:val="0"/>
          <w:marRight w:val="0"/>
          <w:marTop w:val="0"/>
          <w:marBottom w:val="0"/>
          <w:divBdr>
            <w:top w:val="none" w:sz="0" w:space="0" w:color="auto"/>
            <w:left w:val="none" w:sz="0" w:space="0" w:color="auto"/>
            <w:bottom w:val="none" w:sz="0" w:space="0" w:color="auto"/>
            <w:right w:val="none" w:sz="0" w:space="0" w:color="auto"/>
          </w:divBdr>
        </w:div>
        <w:div w:id="586155915">
          <w:marLeft w:val="0"/>
          <w:marRight w:val="0"/>
          <w:marTop w:val="0"/>
          <w:marBottom w:val="0"/>
          <w:divBdr>
            <w:top w:val="none" w:sz="0" w:space="0" w:color="auto"/>
            <w:left w:val="none" w:sz="0" w:space="0" w:color="auto"/>
            <w:bottom w:val="none" w:sz="0" w:space="0" w:color="auto"/>
            <w:right w:val="none" w:sz="0" w:space="0" w:color="auto"/>
          </w:divBdr>
        </w:div>
        <w:div w:id="1650205848">
          <w:marLeft w:val="0"/>
          <w:marRight w:val="0"/>
          <w:marTop w:val="0"/>
          <w:marBottom w:val="0"/>
          <w:divBdr>
            <w:top w:val="none" w:sz="0" w:space="0" w:color="auto"/>
            <w:left w:val="none" w:sz="0" w:space="0" w:color="auto"/>
            <w:bottom w:val="none" w:sz="0" w:space="0" w:color="auto"/>
            <w:right w:val="none" w:sz="0" w:space="0" w:color="auto"/>
          </w:divBdr>
        </w:div>
        <w:div w:id="1910653555">
          <w:marLeft w:val="0"/>
          <w:marRight w:val="0"/>
          <w:marTop w:val="0"/>
          <w:marBottom w:val="0"/>
          <w:divBdr>
            <w:top w:val="none" w:sz="0" w:space="0" w:color="auto"/>
            <w:left w:val="none" w:sz="0" w:space="0" w:color="auto"/>
            <w:bottom w:val="none" w:sz="0" w:space="0" w:color="auto"/>
            <w:right w:val="none" w:sz="0" w:space="0" w:color="auto"/>
          </w:divBdr>
        </w:div>
        <w:div w:id="1077870968">
          <w:marLeft w:val="0"/>
          <w:marRight w:val="0"/>
          <w:marTop w:val="0"/>
          <w:marBottom w:val="0"/>
          <w:divBdr>
            <w:top w:val="none" w:sz="0" w:space="0" w:color="auto"/>
            <w:left w:val="none" w:sz="0" w:space="0" w:color="auto"/>
            <w:bottom w:val="none" w:sz="0" w:space="0" w:color="auto"/>
            <w:right w:val="none" w:sz="0" w:space="0" w:color="auto"/>
          </w:divBdr>
        </w:div>
        <w:div w:id="1331787549">
          <w:marLeft w:val="0"/>
          <w:marRight w:val="0"/>
          <w:marTop w:val="0"/>
          <w:marBottom w:val="0"/>
          <w:divBdr>
            <w:top w:val="none" w:sz="0" w:space="0" w:color="auto"/>
            <w:left w:val="none" w:sz="0" w:space="0" w:color="auto"/>
            <w:bottom w:val="none" w:sz="0" w:space="0" w:color="auto"/>
            <w:right w:val="none" w:sz="0" w:space="0" w:color="auto"/>
          </w:divBdr>
        </w:div>
        <w:div w:id="827600274">
          <w:marLeft w:val="0"/>
          <w:marRight w:val="0"/>
          <w:marTop w:val="0"/>
          <w:marBottom w:val="0"/>
          <w:divBdr>
            <w:top w:val="none" w:sz="0" w:space="0" w:color="auto"/>
            <w:left w:val="none" w:sz="0" w:space="0" w:color="auto"/>
            <w:bottom w:val="none" w:sz="0" w:space="0" w:color="auto"/>
            <w:right w:val="none" w:sz="0" w:space="0" w:color="auto"/>
          </w:divBdr>
        </w:div>
        <w:div w:id="1571958867">
          <w:marLeft w:val="0"/>
          <w:marRight w:val="0"/>
          <w:marTop w:val="0"/>
          <w:marBottom w:val="0"/>
          <w:divBdr>
            <w:top w:val="none" w:sz="0" w:space="0" w:color="auto"/>
            <w:left w:val="none" w:sz="0" w:space="0" w:color="auto"/>
            <w:bottom w:val="none" w:sz="0" w:space="0" w:color="auto"/>
            <w:right w:val="none" w:sz="0" w:space="0" w:color="auto"/>
          </w:divBdr>
        </w:div>
        <w:div w:id="2033528648">
          <w:marLeft w:val="0"/>
          <w:marRight w:val="0"/>
          <w:marTop w:val="0"/>
          <w:marBottom w:val="0"/>
          <w:divBdr>
            <w:top w:val="none" w:sz="0" w:space="0" w:color="auto"/>
            <w:left w:val="none" w:sz="0" w:space="0" w:color="auto"/>
            <w:bottom w:val="none" w:sz="0" w:space="0" w:color="auto"/>
            <w:right w:val="none" w:sz="0" w:space="0" w:color="auto"/>
          </w:divBdr>
        </w:div>
        <w:div w:id="1632445036">
          <w:marLeft w:val="0"/>
          <w:marRight w:val="0"/>
          <w:marTop w:val="0"/>
          <w:marBottom w:val="0"/>
          <w:divBdr>
            <w:top w:val="none" w:sz="0" w:space="0" w:color="auto"/>
            <w:left w:val="none" w:sz="0" w:space="0" w:color="auto"/>
            <w:bottom w:val="none" w:sz="0" w:space="0" w:color="auto"/>
            <w:right w:val="none" w:sz="0" w:space="0" w:color="auto"/>
          </w:divBdr>
        </w:div>
        <w:div w:id="256139834">
          <w:marLeft w:val="0"/>
          <w:marRight w:val="0"/>
          <w:marTop w:val="0"/>
          <w:marBottom w:val="0"/>
          <w:divBdr>
            <w:top w:val="none" w:sz="0" w:space="0" w:color="auto"/>
            <w:left w:val="none" w:sz="0" w:space="0" w:color="auto"/>
            <w:bottom w:val="none" w:sz="0" w:space="0" w:color="auto"/>
            <w:right w:val="none" w:sz="0" w:space="0" w:color="auto"/>
          </w:divBdr>
        </w:div>
      </w:divsChild>
    </w:div>
    <w:div w:id="162523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Marketing Material Approval Form</vt:lpstr>
    </vt:vector>
  </TitlesOfParts>
  <Company>WorkSmart Systems</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Material Approval Form</dc:title>
  <dc:creator>Steve Pezet</dc:creator>
  <cp:lastModifiedBy>Sammy</cp:lastModifiedBy>
  <cp:revision>2</cp:revision>
  <cp:lastPrinted>2002-04-10T08:52:00Z</cp:lastPrinted>
  <dcterms:created xsi:type="dcterms:W3CDTF">2019-01-04T00:59:00Z</dcterms:created>
  <dcterms:modified xsi:type="dcterms:W3CDTF">2019-01-04T00:59:00Z</dcterms:modified>
</cp:coreProperties>
</file>